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17B8" w14:textId="42294D61" w:rsidR="009B175E" w:rsidRPr="00BE7DAB" w:rsidRDefault="007B2970" w:rsidP="00F96D9A">
      <w:pPr>
        <w:spacing w:after="0" w:line="240" w:lineRule="auto"/>
        <w:jc w:val="center"/>
        <w:rPr>
          <w:rFonts w:ascii="Century Gothic" w:hAnsi="Century Gothic"/>
          <w:sz w:val="18"/>
          <w:szCs w:val="18"/>
        </w:rPr>
      </w:pPr>
      <w:r w:rsidRPr="00BE7DAB">
        <w:rPr>
          <w:rFonts w:ascii="Century Gothic" w:hAnsi="Century Gothic"/>
          <w:b/>
          <w:noProof/>
          <w:sz w:val="18"/>
          <w:szCs w:val="18"/>
          <w:u w:val="single"/>
          <w:lang w:eastAsia="fr-FR"/>
        </w:rPr>
        <w:drawing>
          <wp:anchor distT="0" distB="0" distL="114300" distR="114300" simplePos="0" relativeHeight="251658240" behindDoc="0" locked="0" layoutInCell="1" allowOverlap="1" wp14:anchorId="5AFCA172" wp14:editId="40F46FD3">
            <wp:simplePos x="0" y="0"/>
            <wp:positionH relativeFrom="column">
              <wp:posOffset>-656945</wp:posOffset>
            </wp:positionH>
            <wp:positionV relativeFrom="paragraph">
              <wp:posOffset>-655371</wp:posOffset>
            </wp:positionV>
            <wp:extent cx="1268083" cy="1687670"/>
            <wp:effectExtent l="0" t="0" r="8890" b="8255"/>
            <wp:wrapNone/>
            <wp:docPr id="1" name="Image 1" descr="C:\Users\Secrétair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étaire\Desktop\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9641" b="44036"/>
                    <a:stretch/>
                  </pic:blipFill>
                  <pic:spPr bwMode="auto">
                    <a:xfrm>
                      <a:off x="0" y="0"/>
                      <a:ext cx="1268083" cy="168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79B2DA" w14:textId="5BB176D9" w:rsidR="008E4683" w:rsidRPr="00BE7DAB" w:rsidRDefault="008E4683" w:rsidP="00F96D9A">
      <w:pPr>
        <w:spacing w:after="0" w:line="240" w:lineRule="auto"/>
        <w:jc w:val="center"/>
        <w:rPr>
          <w:rFonts w:ascii="Century Gothic" w:hAnsi="Century Gothic"/>
          <w:sz w:val="18"/>
          <w:szCs w:val="18"/>
        </w:rPr>
      </w:pPr>
    </w:p>
    <w:p w14:paraId="6CE44355" w14:textId="0BF7F42A" w:rsidR="00F96D9A" w:rsidRPr="00BE7DAB" w:rsidRDefault="00F96D9A" w:rsidP="007B2970">
      <w:pPr>
        <w:spacing w:after="0" w:line="240" w:lineRule="auto"/>
        <w:rPr>
          <w:rFonts w:ascii="Century Gothic" w:hAnsi="Century Gothic"/>
          <w:sz w:val="18"/>
          <w:szCs w:val="18"/>
        </w:rPr>
      </w:pPr>
    </w:p>
    <w:p w14:paraId="5C4DFB85" w14:textId="6EDA7E5D" w:rsidR="00F96D9A" w:rsidRPr="00BE7DAB" w:rsidRDefault="00EF710E" w:rsidP="00354E1E">
      <w:pPr>
        <w:spacing w:after="0" w:line="240" w:lineRule="auto"/>
        <w:jc w:val="center"/>
        <w:rPr>
          <w:rFonts w:ascii="Century Gothic" w:hAnsi="Century Gothic"/>
          <w:sz w:val="20"/>
          <w:szCs w:val="20"/>
        </w:rPr>
      </w:pPr>
      <w:r w:rsidRPr="00BE7DAB">
        <w:rPr>
          <w:rFonts w:ascii="Century Gothic" w:hAnsi="Century Gothic"/>
          <w:b/>
          <w:bCs/>
          <w:color w:val="0070C0"/>
          <w:sz w:val="20"/>
          <w:szCs w:val="20"/>
        </w:rPr>
        <w:t>PROCES VERBAL</w:t>
      </w:r>
      <w:r w:rsidR="00F96D9A" w:rsidRPr="00BE7DAB">
        <w:rPr>
          <w:rFonts w:ascii="Century Gothic" w:hAnsi="Century Gothic"/>
          <w:b/>
          <w:bCs/>
          <w:color w:val="0070C0"/>
          <w:sz w:val="20"/>
          <w:szCs w:val="20"/>
        </w:rPr>
        <w:t xml:space="preserve"> DU CONSEIL MUNICIPAL </w:t>
      </w:r>
      <w:r w:rsidR="0016305F">
        <w:rPr>
          <w:rFonts w:ascii="Century Gothic" w:hAnsi="Century Gothic"/>
          <w:b/>
          <w:bCs/>
          <w:color w:val="0070C0"/>
          <w:sz w:val="20"/>
          <w:szCs w:val="20"/>
        </w:rPr>
        <w:t xml:space="preserve">DU 28 MARS </w:t>
      </w:r>
      <w:r w:rsidR="00FC68B3">
        <w:rPr>
          <w:rFonts w:ascii="Century Gothic" w:hAnsi="Century Gothic"/>
          <w:b/>
          <w:bCs/>
          <w:color w:val="0070C0"/>
          <w:sz w:val="20"/>
          <w:szCs w:val="20"/>
        </w:rPr>
        <w:t>2023</w:t>
      </w:r>
    </w:p>
    <w:p w14:paraId="030CB5D3" w14:textId="19A81EE5" w:rsidR="00F96D9A" w:rsidRPr="00BE7DAB" w:rsidRDefault="00F96D9A" w:rsidP="00F96D9A">
      <w:pPr>
        <w:spacing w:after="0" w:line="240" w:lineRule="auto"/>
        <w:rPr>
          <w:rFonts w:ascii="Century Gothic" w:hAnsi="Century Gothic"/>
          <w:sz w:val="18"/>
          <w:szCs w:val="18"/>
        </w:rPr>
      </w:pPr>
    </w:p>
    <w:p w14:paraId="6AB80560" w14:textId="77777777" w:rsidR="00F1053D" w:rsidRPr="00BE7DAB" w:rsidRDefault="00F1053D" w:rsidP="00F96D9A">
      <w:pPr>
        <w:spacing w:after="0" w:line="240" w:lineRule="auto"/>
        <w:rPr>
          <w:rFonts w:ascii="Century Gothic" w:hAnsi="Century Gothic"/>
          <w:sz w:val="18"/>
          <w:szCs w:val="18"/>
        </w:rPr>
      </w:pPr>
    </w:p>
    <w:p w14:paraId="29DBFAF0" w14:textId="77777777" w:rsidR="00791C13" w:rsidRPr="00BE7DAB" w:rsidRDefault="00791C13" w:rsidP="00F96D9A">
      <w:pPr>
        <w:spacing w:after="0" w:line="240" w:lineRule="auto"/>
        <w:rPr>
          <w:rFonts w:ascii="Century Gothic" w:hAnsi="Century Gothic"/>
          <w:sz w:val="18"/>
          <w:szCs w:val="18"/>
        </w:rPr>
      </w:pPr>
    </w:p>
    <w:p w14:paraId="7EDA0B5F" w14:textId="63E07234" w:rsidR="00F96D9A" w:rsidRPr="00BE7DAB" w:rsidRDefault="00F96D9A" w:rsidP="00F96D9A">
      <w:pPr>
        <w:spacing w:after="0" w:line="240" w:lineRule="auto"/>
        <w:rPr>
          <w:rFonts w:ascii="Century Gothic" w:hAnsi="Century Gothic"/>
          <w:sz w:val="18"/>
          <w:szCs w:val="18"/>
        </w:rPr>
      </w:pPr>
      <w:r w:rsidRPr="00BE7DAB">
        <w:rPr>
          <w:rFonts w:ascii="Century Gothic" w:hAnsi="Century Gothic"/>
          <w:sz w:val="18"/>
          <w:szCs w:val="18"/>
        </w:rPr>
        <w:t>L’an deux mille vingt-</w:t>
      </w:r>
      <w:r w:rsidR="00B07BEC">
        <w:rPr>
          <w:rFonts w:ascii="Century Gothic" w:hAnsi="Century Gothic"/>
          <w:sz w:val="18"/>
          <w:szCs w:val="18"/>
        </w:rPr>
        <w:t>trois</w:t>
      </w:r>
      <w:r w:rsidRPr="00BE7DAB">
        <w:rPr>
          <w:rFonts w:ascii="Century Gothic" w:hAnsi="Century Gothic"/>
          <w:sz w:val="18"/>
          <w:szCs w:val="18"/>
        </w:rPr>
        <w:t xml:space="preserve">, le </w:t>
      </w:r>
      <w:r w:rsidR="0016305F">
        <w:rPr>
          <w:rFonts w:ascii="Century Gothic" w:hAnsi="Century Gothic"/>
          <w:sz w:val="18"/>
          <w:szCs w:val="18"/>
        </w:rPr>
        <w:t>28 mars</w:t>
      </w:r>
      <w:r w:rsidRPr="00BE7DAB">
        <w:rPr>
          <w:rFonts w:ascii="Century Gothic" w:hAnsi="Century Gothic"/>
          <w:sz w:val="18"/>
          <w:szCs w:val="18"/>
        </w:rPr>
        <w:t>, à 18h</w:t>
      </w:r>
      <w:r w:rsidR="0016305F">
        <w:rPr>
          <w:rFonts w:ascii="Century Gothic" w:hAnsi="Century Gothic"/>
          <w:sz w:val="18"/>
          <w:szCs w:val="18"/>
        </w:rPr>
        <w:t>50</w:t>
      </w:r>
      <w:r w:rsidRPr="00BE7DAB">
        <w:rPr>
          <w:rFonts w:ascii="Century Gothic" w:hAnsi="Century Gothic"/>
          <w:sz w:val="18"/>
          <w:szCs w:val="18"/>
        </w:rPr>
        <w:t xml:space="preserve">, les membres du Conseil Municipal se sont réunis dans la salle du Conseil sous la présidence de </w:t>
      </w:r>
      <w:r w:rsidRPr="00BE7DAB">
        <w:rPr>
          <w:rFonts w:ascii="Century Gothic" w:hAnsi="Century Gothic"/>
          <w:b/>
          <w:bCs/>
          <w:sz w:val="18"/>
          <w:szCs w:val="18"/>
        </w:rPr>
        <w:t>Madame le Maire, Sophie GUIGUE.</w:t>
      </w:r>
    </w:p>
    <w:p w14:paraId="46E8AE02" w14:textId="67685452" w:rsidR="00F96D9A" w:rsidRPr="00BE7DAB" w:rsidRDefault="00F96D9A" w:rsidP="00F96D9A">
      <w:pPr>
        <w:spacing w:after="0" w:line="240" w:lineRule="auto"/>
        <w:rPr>
          <w:rFonts w:ascii="Century Gothic" w:hAnsi="Century Gothic"/>
          <w:sz w:val="18"/>
          <w:szCs w:val="18"/>
        </w:rPr>
      </w:pPr>
    </w:p>
    <w:p w14:paraId="2877C693" w14:textId="7D9814B0" w:rsidR="00F96D9A" w:rsidRPr="00BE7DAB" w:rsidRDefault="002E1E95" w:rsidP="00F96D9A">
      <w:pPr>
        <w:spacing w:after="0" w:line="240" w:lineRule="auto"/>
        <w:rPr>
          <w:rFonts w:ascii="Century Gothic" w:hAnsi="Century Gothic"/>
          <w:sz w:val="18"/>
          <w:szCs w:val="18"/>
        </w:rPr>
      </w:pPr>
      <w:r w:rsidRPr="00BE7DAB">
        <w:rPr>
          <w:rFonts w:ascii="Century Gothic" w:hAnsi="Century Gothic"/>
          <w:sz w:val="18"/>
          <w:szCs w:val="18"/>
          <w:u w:val="single"/>
        </w:rPr>
        <w:t>Etaient présents</w:t>
      </w:r>
      <w:r w:rsidRPr="00BE7DAB">
        <w:rPr>
          <w:rFonts w:ascii="Century Gothic" w:hAnsi="Century Gothic"/>
          <w:sz w:val="18"/>
          <w:szCs w:val="18"/>
        </w:rPr>
        <w:t xml:space="preserve"> : </w:t>
      </w:r>
    </w:p>
    <w:p w14:paraId="01789953" w14:textId="28770C02" w:rsidR="002E1E95" w:rsidRPr="00BE7DAB" w:rsidRDefault="002E1E95" w:rsidP="00F96D9A">
      <w:pPr>
        <w:spacing w:after="0" w:line="240" w:lineRule="auto"/>
        <w:rPr>
          <w:rFonts w:ascii="Century Gothic" w:hAnsi="Century Gothic"/>
          <w:sz w:val="18"/>
          <w:szCs w:val="18"/>
        </w:rPr>
      </w:pPr>
      <w:r w:rsidRPr="00BE7DAB">
        <w:rPr>
          <w:rFonts w:ascii="Century Gothic" w:hAnsi="Century Gothic"/>
          <w:b/>
          <w:bCs/>
          <w:sz w:val="18"/>
          <w:szCs w:val="18"/>
        </w:rPr>
        <w:t>Adjoints</w:t>
      </w:r>
      <w:r w:rsidRPr="00BE7DAB">
        <w:rPr>
          <w:rFonts w:ascii="Century Gothic" w:hAnsi="Century Gothic"/>
          <w:sz w:val="18"/>
          <w:szCs w:val="18"/>
        </w:rPr>
        <w:t> : M. Louis BORRELLY,</w:t>
      </w:r>
      <w:r w:rsidR="0016305F">
        <w:rPr>
          <w:rFonts w:ascii="Century Gothic" w:hAnsi="Century Gothic"/>
          <w:sz w:val="18"/>
          <w:szCs w:val="18"/>
        </w:rPr>
        <w:t xml:space="preserve"> </w:t>
      </w:r>
      <w:r w:rsidR="0016305F" w:rsidRPr="00BE7DAB">
        <w:rPr>
          <w:rFonts w:ascii="Century Gothic" w:hAnsi="Century Gothic"/>
          <w:sz w:val="18"/>
          <w:szCs w:val="18"/>
        </w:rPr>
        <w:t>M. François VIALLET</w:t>
      </w:r>
      <w:r w:rsidR="0016305F">
        <w:rPr>
          <w:rFonts w:ascii="Century Gothic" w:hAnsi="Century Gothic"/>
          <w:sz w:val="18"/>
          <w:szCs w:val="18"/>
        </w:rPr>
        <w:t>,</w:t>
      </w:r>
    </w:p>
    <w:p w14:paraId="52A98652" w14:textId="4DBB38DE" w:rsidR="00A05861" w:rsidRPr="00BE7DAB" w:rsidRDefault="002E1E95" w:rsidP="00A05861">
      <w:pPr>
        <w:spacing w:after="0" w:line="240" w:lineRule="auto"/>
        <w:rPr>
          <w:rFonts w:ascii="Century Gothic" w:hAnsi="Century Gothic"/>
          <w:sz w:val="18"/>
          <w:szCs w:val="18"/>
        </w:rPr>
      </w:pPr>
      <w:r w:rsidRPr="00BE7DAB">
        <w:rPr>
          <w:rFonts w:ascii="Century Gothic" w:hAnsi="Century Gothic"/>
          <w:b/>
          <w:bCs/>
          <w:sz w:val="18"/>
          <w:szCs w:val="18"/>
        </w:rPr>
        <w:t>Conseillers Municipaux</w:t>
      </w:r>
      <w:r w:rsidRPr="00BE7DAB">
        <w:rPr>
          <w:rFonts w:ascii="Century Gothic" w:hAnsi="Century Gothic"/>
          <w:sz w:val="18"/>
          <w:szCs w:val="18"/>
        </w:rPr>
        <w:t> : Mme Maud BRUNONI,</w:t>
      </w:r>
      <w:r w:rsidR="000E66E0" w:rsidRPr="00BE7DAB">
        <w:rPr>
          <w:rFonts w:ascii="Century Gothic" w:hAnsi="Century Gothic"/>
          <w:sz w:val="18"/>
          <w:szCs w:val="18"/>
        </w:rPr>
        <w:t xml:space="preserve"> </w:t>
      </w:r>
      <w:r w:rsidRPr="00BE7DAB">
        <w:rPr>
          <w:rFonts w:ascii="Century Gothic" w:hAnsi="Century Gothic"/>
          <w:sz w:val="18"/>
          <w:szCs w:val="18"/>
        </w:rPr>
        <w:t>M. Patrick TONARELLI</w:t>
      </w:r>
      <w:r w:rsidR="0043349F" w:rsidRPr="00BE7DAB">
        <w:rPr>
          <w:rFonts w:ascii="Century Gothic" w:hAnsi="Century Gothic"/>
          <w:sz w:val="18"/>
          <w:szCs w:val="18"/>
        </w:rPr>
        <w:t>,</w:t>
      </w:r>
      <w:r w:rsidR="00873C95" w:rsidRPr="00BE7DAB">
        <w:rPr>
          <w:rFonts w:ascii="Century Gothic" w:hAnsi="Century Gothic"/>
          <w:sz w:val="18"/>
          <w:szCs w:val="18"/>
        </w:rPr>
        <w:t xml:space="preserve"> Mme Hélène CHENIVESSE</w:t>
      </w:r>
      <w:r w:rsidR="00483390" w:rsidRPr="00BE7DAB">
        <w:rPr>
          <w:rFonts w:ascii="Century Gothic" w:hAnsi="Century Gothic"/>
          <w:sz w:val="18"/>
          <w:szCs w:val="18"/>
        </w:rPr>
        <w:t>,</w:t>
      </w:r>
      <w:r w:rsidR="0027545E" w:rsidRPr="00BE7DAB">
        <w:rPr>
          <w:rFonts w:ascii="Century Gothic" w:hAnsi="Century Gothic"/>
          <w:sz w:val="18"/>
          <w:szCs w:val="18"/>
        </w:rPr>
        <w:t xml:space="preserve"> </w:t>
      </w:r>
      <w:r w:rsidR="00CD3772" w:rsidRPr="00BE7DAB">
        <w:rPr>
          <w:rFonts w:ascii="Century Gothic" w:hAnsi="Century Gothic"/>
          <w:sz w:val="18"/>
          <w:szCs w:val="18"/>
        </w:rPr>
        <w:t>Mme Léa CHELABI,</w:t>
      </w:r>
    </w:p>
    <w:p w14:paraId="22C4102B" w14:textId="56AD0641" w:rsidR="00483390" w:rsidRPr="00BE7DAB" w:rsidRDefault="00483390" w:rsidP="00F96D9A">
      <w:pPr>
        <w:spacing w:after="0" w:line="240" w:lineRule="auto"/>
        <w:rPr>
          <w:rFonts w:ascii="Century Gothic" w:hAnsi="Century Gothic"/>
          <w:sz w:val="18"/>
          <w:szCs w:val="18"/>
        </w:rPr>
      </w:pPr>
    </w:p>
    <w:p w14:paraId="75132F33" w14:textId="6B162CAC" w:rsidR="001B3F71" w:rsidRPr="00BE7DAB" w:rsidRDefault="00483390" w:rsidP="001B3F71">
      <w:pPr>
        <w:spacing w:after="0" w:line="240" w:lineRule="auto"/>
        <w:rPr>
          <w:rFonts w:ascii="Century Gothic" w:hAnsi="Century Gothic"/>
          <w:sz w:val="18"/>
          <w:szCs w:val="18"/>
        </w:rPr>
      </w:pPr>
      <w:r w:rsidRPr="00BE7DAB">
        <w:rPr>
          <w:rFonts w:ascii="Century Gothic" w:hAnsi="Century Gothic"/>
          <w:sz w:val="18"/>
          <w:szCs w:val="18"/>
          <w:u w:val="single"/>
        </w:rPr>
        <w:t>Procurations</w:t>
      </w:r>
      <w:r w:rsidR="001B3F71" w:rsidRPr="00BE7DAB">
        <w:rPr>
          <w:rFonts w:ascii="Century Gothic" w:hAnsi="Century Gothic"/>
          <w:sz w:val="18"/>
          <w:szCs w:val="18"/>
        </w:rPr>
        <w:t> :</w:t>
      </w:r>
    </w:p>
    <w:p w14:paraId="14382B78" w14:textId="7C06AFEF" w:rsidR="00483390" w:rsidRPr="00BE7DAB" w:rsidRDefault="00483390" w:rsidP="00483390">
      <w:pPr>
        <w:spacing w:after="0" w:line="240" w:lineRule="auto"/>
        <w:rPr>
          <w:rFonts w:ascii="Century Gothic" w:hAnsi="Century Gothic"/>
          <w:sz w:val="18"/>
          <w:szCs w:val="18"/>
        </w:rPr>
      </w:pPr>
    </w:p>
    <w:p w14:paraId="0C727FFF" w14:textId="45D337E0" w:rsidR="002E1E95" w:rsidRPr="00BE7DAB" w:rsidRDefault="002E1E95" w:rsidP="00F96D9A">
      <w:pPr>
        <w:spacing w:after="0" w:line="240" w:lineRule="auto"/>
        <w:rPr>
          <w:rFonts w:ascii="Century Gothic" w:hAnsi="Century Gothic"/>
          <w:sz w:val="18"/>
          <w:szCs w:val="18"/>
        </w:rPr>
      </w:pPr>
      <w:r w:rsidRPr="00BE7DAB">
        <w:rPr>
          <w:rFonts w:ascii="Century Gothic" w:hAnsi="Century Gothic"/>
          <w:sz w:val="18"/>
          <w:szCs w:val="18"/>
          <w:u w:val="single"/>
        </w:rPr>
        <w:t>Absents</w:t>
      </w:r>
      <w:r w:rsidRPr="00BE7DAB">
        <w:rPr>
          <w:rFonts w:ascii="Century Gothic" w:hAnsi="Century Gothic"/>
          <w:sz w:val="18"/>
          <w:szCs w:val="18"/>
        </w:rPr>
        <w:t xml:space="preserve"> : </w:t>
      </w:r>
      <w:r w:rsidR="00483390" w:rsidRPr="00BE7DAB">
        <w:rPr>
          <w:rFonts w:ascii="Century Gothic" w:hAnsi="Century Gothic"/>
          <w:sz w:val="18"/>
          <w:szCs w:val="18"/>
        </w:rPr>
        <w:t>M. Laurent MONIER</w:t>
      </w:r>
      <w:r w:rsidR="0027545E" w:rsidRPr="00BE7DAB">
        <w:rPr>
          <w:rFonts w:ascii="Century Gothic" w:hAnsi="Century Gothic"/>
          <w:sz w:val="18"/>
          <w:szCs w:val="18"/>
        </w:rPr>
        <w:t>.</w:t>
      </w:r>
    </w:p>
    <w:p w14:paraId="0130EDBC" w14:textId="77777777" w:rsidR="00791C13" w:rsidRPr="00BE7DAB" w:rsidRDefault="00791C13" w:rsidP="00F96D9A">
      <w:pPr>
        <w:spacing w:after="0" w:line="240" w:lineRule="auto"/>
        <w:rPr>
          <w:rFonts w:ascii="Century Gothic" w:hAnsi="Century Gothic"/>
          <w:b/>
          <w:bCs/>
          <w:sz w:val="18"/>
          <w:szCs w:val="18"/>
          <w:u w:val="single"/>
        </w:rPr>
      </w:pPr>
    </w:p>
    <w:p w14:paraId="79B40C35" w14:textId="2D2C9561" w:rsidR="002E1E95" w:rsidRPr="00BE7DAB" w:rsidRDefault="002E1E95" w:rsidP="00F96D9A">
      <w:pPr>
        <w:spacing w:after="0" w:line="240" w:lineRule="auto"/>
        <w:rPr>
          <w:rFonts w:ascii="Century Gothic" w:hAnsi="Century Gothic"/>
          <w:b/>
          <w:bCs/>
          <w:sz w:val="18"/>
          <w:szCs w:val="18"/>
          <w:u w:val="single"/>
        </w:rPr>
      </w:pPr>
      <w:r w:rsidRPr="00BE7DAB">
        <w:rPr>
          <w:rFonts w:ascii="Century Gothic" w:hAnsi="Century Gothic"/>
          <w:b/>
          <w:bCs/>
          <w:sz w:val="18"/>
          <w:szCs w:val="18"/>
          <w:u w:val="single"/>
        </w:rPr>
        <w:t>ORDRE DU JOUR</w:t>
      </w:r>
    </w:p>
    <w:p w14:paraId="226B80B5" w14:textId="77777777" w:rsidR="000E66E0" w:rsidRPr="00BE7DAB" w:rsidRDefault="000E66E0" w:rsidP="00F96D9A">
      <w:pPr>
        <w:spacing w:after="0" w:line="240" w:lineRule="auto"/>
        <w:rPr>
          <w:rFonts w:ascii="Century Gothic" w:hAnsi="Century Gothic"/>
          <w:b/>
          <w:bCs/>
          <w:sz w:val="18"/>
          <w:szCs w:val="18"/>
          <w:u w:val="single"/>
        </w:rPr>
      </w:pPr>
    </w:p>
    <w:p w14:paraId="13856AF0" w14:textId="77777777" w:rsidR="0016305F" w:rsidRPr="00D95632" w:rsidRDefault="0016305F" w:rsidP="0016305F">
      <w:pPr>
        <w:pStyle w:val="Paragraphedeliste"/>
        <w:numPr>
          <w:ilvl w:val="0"/>
          <w:numId w:val="4"/>
        </w:numPr>
        <w:rPr>
          <w:rFonts w:ascii="Century Gothic" w:hAnsi="Century Gothic"/>
          <w:bCs/>
          <w:sz w:val="18"/>
          <w:szCs w:val="18"/>
        </w:rPr>
      </w:pPr>
      <w:r w:rsidRPr="00D95632">
        <w:rPr>
          <w:rFonts w:ascii="Century Gothic" w:hAnsi="Century Gothic"/>
          <w:bCs/>
          <w:sz w:val="18"/>
          <w:szCs w:val="18"/>
        </w:rPr>
        <w:t>Approbation du CM du 07 février 2023,</w:t>
      </w:r>
    </w:p>
    <w:p w14:paraId="006426C0" w14:textId="113267B5"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le vote des trois taxes directes locales 2023,</w:t>
      </w:r>
    </w:p>
    <w:p w14:paraId="55C13DEE" w14:textId="5418535C"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l’approbation du Compte de Gestion – Budget Commune – 2022,</w:t>
      </w:r>
    </w:p>
    <w:p w14:paraId="1D2F31A6" w14:textId="554FD03B"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l’approbation du Compte Administratif – Budget Commune – 2022,</w:t>
      </w:r>
    </w:p>
    <w:p w14:paraId="71F43FC5" w14:textId="1EA2B0C6"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l’approbation du Compte de Gestion – Budget Convention de Gestion de l’eau et de l’assainissement – 2022,</w:t>
      </w:r>
    </w:p>
    <w:p w14:paraId="5E983949" w14:textId="77777777"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l’approbation du Compte Administratif – Budget Convention de Gestion de l’eau et de l’assainissement – 2022,</w:t>
      </w:r>
    </w:p>
    <w:p w14:paraId="2DB2EBCA" w14:textId="77777777"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l’attribution de subventions aux associations,</w:t>
      </w:r>
    </w:p>
    <w:p w14:paraId="440C5F94" w14:textId="77777777"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le vote du budget Commune – 2023,</w:t>
      </w:r>
    </w:p>
    <w:p w14:paraId="29BB7746" w14:textId="77777777" w:rsidR="0016305F" w:rsidRPr="00D95632" w:rsidRDefault="0016305F" w:rsidP="0016305F">
      <w:pPr>
        <w:pStyle w:val="Paragraphedeliste"/>
        <w:numPr>
          <w:ilvl w:val="0"/>
          <w:numId w:val="4"/>
        </w:numPr>
        <w:spacing w:after="0"/>
        <w:jc w:val="both"/>
        <w:rPr>
          <w:rFonts w:ascii="Century Gothic" w:hAnsi="Century Gothic"/>
          <w:sz w:val="18"/>
          <w:szCs w:val="18"/>
        </w:rPr>
      </w:pPr>
      <w:r w:rsidRPr="00D95632">
        <w:rPr>
          <w:rFonts w:ascii="Century Gothic" w:hAnsi="Century Gothic"/>
          <w:sz w:val="18"/>
          <w:szCs w:val="18"/>
        </w:rPr>
        <w:t>Délibération portant sur le vote du budget de la Convention de Gestion de l’eau et de l’assainissement – 2023.</w:t>
      </w:r>
    </w:p>
    <w:p w14:paraId="39FE4189" w14:textId="77777777" w:rsidR="00354E1E" w:rsidRPr="00BE7DAB" w:rsidRDefault="00354E1E" w:rsidP="00BE7DAB">
      <w:pPr>
        <w:pBdr>
          <w:bottom w:val="dotted" w:sz="24" w:space="1" w:color="auto"/>
        </w:pBdr>
        <w:spacing w:after="0" w:line="240" w:lineRule="auto"/>
        <w:rPr>
          <w:rFonts w:ascii="Century Gothic" w:hAnsi="Century Gothic"/>
          <w:sz w:val="18"/>
          <w:szCs w:val="18"/>
        </w:rPr>
      </w:pPr>
    </w:p>
    <w:p w14:paraId="32A3911D" w14:textId="2856274E" w:rsidR="00BE41BE" w:rsidRPr="00BE7DAB" w:rsidRDefault="00BE41BE" w:rsidP="001B3F71">
      <w:pPr>
        <w:spacing w:after="0" w:line="240" w:lineRule="auto"/>
        <w:rPr>
          <w:rFonts w:ascii="Century Gothic" w:hAnsi="Century Gothic"/>
          <w:b/>
          <w:bCs/>
          <w:sz w:val="18"/>
          <w:szCs w:val="18"/>
          <w:u w:val="single"/>
        </w:rPr>
      </w:pPr>
    </w:p>
    <w:p w14:paraId="438D2FB2" w14:textId="5BD57F07" w:rsidR="001B3F71" w:rsidRPr="00721028" w:rsidRDefault="001B3F71" w:rsidP="001B3F71">
      <w:pPr>
        <w:spacing w:after="0" w:line="240" w:lineRule="auto"/>
        <w:rPr>
          <w:rFonts w:ascii="Century Gothic" w:hAnsi="Century Gothic"/>
          <w:i/>
          <w:iCs/>
          <w:sz w:val="18"/>
          <w:szCs w:val="18"/>
        </w:rPr>
      </w:pPr>
      <w:r w:rsidRPr="00721028">
        <w:rPr>
          <w:rFonts w:ascii="Century Gothic" w:hAnsi="Century Gothic"/>
          <w:i/>
          <w:iCs/>
          <w:sz w:val="18"/>
          <w:szCs w:val="18"/>
        </w:rPr>
        <w:t>Secrétaire de séance élu à l’unanimité</w:t>
      </w:r>
      <w:r w:rsidR="00354E1E" w:rsidRPr="00721028">
        <w:rPr>
          <w:rFonts w:ascii="Century Gothic" w:hAnsi="Century Gothic"/>
          <w:i/>
          <w:iCs/>
          <w:sz w:val="18"/>
          <w:szCs w:val="18"/>
        </w:rPr>
        <w:t xml:space="preserve"> : </w:t>
      </w:r>
      <w:r w:rsidR="0016305F" w:rsidRPr="00721028">
        <w:rPr>
          <w:rFonts w:ascii="Century Gothic" w:hAnsi="Century Gothic"/>
          <w:i/>
          <w:iCs/>
          <w:sz w:val="18"/>
          <w:szCs w:val="18"/>
        </w:rPr>
        <w:t>François VIALLET</w:t>
      </w:r>
    </w:p>
    <w:p w14:paraId="5D26591D" w14:textId="23358BF2" w:rsidR="00873C95" w:rsidRPr="00BE7DAB" w:rsidRDefault="00873C95" w:rsidP="001B3F71">
      <w:pPr>
        <w:spacing w:after="0" w:line="240" w:lineRule="auto"/>
        <w:rPr>
          <w:rFonts w:ascii="Century Gothic" w:hAnsi="Century Gothic"/>
          <w:sz w:val="18"/>
          <w:szCs w:val="18"/>
        </w:rPr>
      </w:pPr>
    </w:p>
    <w:p w14:paraId="58894EC1" w14:textId="4B0D5512" w:rsidR="00873C95" w:rsidRPr="00BE7DAB" w:rsidRDefault="00873C95" w:rsidP="001B3F71">
      <w:pPr>
        <w:spacing w:after="0" w:line="240" w:lineRule="auto"/>
        <w:rPr>
          <w:rFonts w:ascii="Century Gothic" w:hAnsi="Century Gothic"/>
          <w:sz w:val="18"/>
          <w:szCs w:val="18"/>
        </w:rPr>
      </w:pPr>
      <w:r w:rsidRPr="00BE7DAB">
        <w:rPr>
          <w:rFonts w:ascii="Century Gothic" w:hAnsi="Century Gothic"/>
          <w:sz w:val="18"/>
          <w:szCs w:val="18"/>
        </w:rPr>
        <w:t xml:space="preserve">Avant de commencer la séance, Mme le Maire </w:t>
      </w:r>
      <w:r w:rsidR="00E63DF5">
        <w:rPr>
          <w:rFonts w:ascii="Century Gothic" w:hAnsi="Century Gothic"/>
          <w:sz w:val="18"/>
          <w:szCs w:val="18"/>
        </w:rPr>
        <w:t xml:space="preserve">demande </w:t>
      </w:r>
      <w:r w:rsidR="0016305F">
        <w:rPr>
          <w:rFonts w:ascii="Century Gothic" w:hAnsi="Century Gothic"/>
          <w:sz w:val="18"/>
          <w:szCs w:val="18"/>
        </w:rPr>
        <w:t>à ce que deux points soient inversés. Car le compte de gestion se vote avant le compte administratif. Soit, le point 4 devient le point 3 et le point 6 devient le point 5 (déjà corrigé sur l’ordre du jour du présent procès-verbal).</w:t>
      </w:r>
    </w:p>
    <w:p w14:paraId="1D4A15F9" w14:textId="3E39A588" w:rsidR="00CD2F9B" w:rsidRPr="00BE7DAB" w:rsidRDefault="00CD2F9B" w:rsidP="001B3F71">
      <w:pPr>
        <w:spacing w:after="0" w:line="240" w:lineRule="auto"/>
        <w:rPr>
          <w:rFonts w:ascii="Century Gothic" w:hAnsi="Century Gothic"/>
          <w:sz w:val="18"/>
          <w:szCs w:val="18"/>
        </w:rPr>
      </w:pPr>
    </w:p>
    <w:p w14:paraId="44903576" w14:textId="046DA995" w:rsidR="00CD2F9B" w:rsidRPr="00BE7DAB" w:rsidRDefault="00CD2F9B">
      <w:pPr>
        <w:pStyle w:val="Paragraphedeliste"/>
        <w:numPr>
          <w:ilvl w:val="0"/>
          <w:numId w:val="1"/>
        </w:numPr>
        <w:spacing w:after="0" w:line="240" w:lineRule="auto"/>
        <w:rPr>
          <w:rFonts w:ascii="Century Gothic" w:hAnsi="Century Gothic"/>
          <w:b/>
          <w:bCs/>
          <w:sz w:val="18"/>
          <w:szCs w:val="18"/>
        </w:rPr>
      </w:pPr>
      <w:r w:rsidRPr="00BE7DAB">
        <w:rPr>
          <w:rFonts w:ascii="Century Gothic" w:hAnsi="Century Gothic"/>
          <w:b/>
          <w:bCs/>
          <w:sz w:val="18"/>
          <w:szCs w:val="18"/>
        </w:rPr>
        <w:t>Le Conseil Municipal, après en avoir délibéré, vote POUR à l’unanimité.</w:t>
      </w:r>
    </w:p>
    <w:p w14:paraId="022EA7A8" w14:textId="69950946" w:rsidR="00A34A36" w:rsidRPr="00BE7DAB" w:rsidRDefault="00A34A36" w:rsidP="001D17F9">
      <w:pPr>
        <w:spacing w:after="0" w:line="240" w:lineRule="auto"/>
        <w:rPr>
          <w:rFonts w:ascii="Century Gothic" w:hAnsi="Century Gothic"/>
          <w:b/>
          <w:sz w:val="18"/>
          <w:szCs w:val="18"/>
          <w:u w:val="single"/>
        </w:rPr>
      </w:pPr>
    </w:p>
    <w:p w14:paraId="54B8EEBB" w14:textId="51976E4C" w:rsidR="0016305F" w:rsidRPr="0016305F" w:rsidRDefault="00E63DF5" w:rsidP="00DB6909">
      <w:pPr>
        <w:spacing w:after="0" w:line="240" w:lineRule="auto"/>
        <w:rPr>
          <w:rFonts w:ascii="Century Gothic" w:hAnsi="Century Gothic"/>
          <w:bCs/>
          <w:sz w:val="18"/>
          <w:szCs w:val="18"/>
        </w:rPr>
      </w:pPr>
      <w:r w:rsidRPr="00E63DF5">
        <w:rPr>
          <w:rFonts w:ascii="Century Gothic" w:hAnsi="Century Gothic"/>
          <w:b/>
          <w:sz w:val="18"/>
          <w:szCs w:val="18"/>
          <w:u w:val="single"/>
        </w:rPr>
        <w:t>1 – Approbation du procès-verbal du CM du</w:t>
      </w:r>
      <w:r w:rsidR="005826C6">
        <w:rPr>
          <w:rFonts w:ascii="Century Gothic" w:hAnsi="Century Gothic"/>
          <w:b/>
          <w:sz w:val="18"/>
          <w:szCs w:val="18"/>
          <w:u w:val="single"/>
        </w:rPr>
        <w:t xml:space="preserve"> </w:t>
      </w:r>
      <w:r w:rsidR="0016305F">
        <w:rPr>
          <w:rFonts w:ascii="Century Gothic" w:hAnsi="Century Gothic"/>
          <w:b/>
          <w:sz w:val="18"/>
          <w:szCs w:val="18"/>
          <w:u w:val="single"/>
        </w:rPr>
        <w:t>07 février 2023.</w:t>
      </w:r>
    </w:p>
    <w:p w14:paraId="1561C806" w14:textId="77777777" w:rsidR="00DB6909" w:rsidRDefault="00DB6909" w:rsidP="00DB6909">
      <w:pPr>
        <w:spacing w:after="0" w:line="240" w:lineRule="auto"/>
        <w:rPr>
          <w:rFonts w:ascii="Century Gothic" w:hAnsi="Century Gothic"/>
          <w:b/>
          <w:sz w:val="18"/>
          <w:szCs w:val="18"/>
          <w:u w:val="single"/>
        </w:rPr>
      </w:pPr>
    </w:p>
    <w:p w14:paraId="679C8CAF" w14:textId="6E03B93A" w:rsidR="00DB6909" w:rsidRDefault="00DB6909" w:rsidP="00DB6909">
      <w:pPr>
        <w:spacing w:after="0" w:line="240" w:lineRule="auto"/>
        <w:rPr>
          <w:rFonts w:ascii="Century Gothic" w:hAnsi="Century Gothic"/>
          <w:b/>
          <w:sz w:val="18"/>
          <w:szCs w:val="18"/>
        </w:rPr>
      </w:pPr>
      <w:r w:rsidRPr="00DB6909">
        <w:rPr>
          <w:rFonts w:ascii="Century Gothic" w:hAnsi="Century Gothic"/>
          <w:b/>
          <w:sz w:val="18"/>
          <w:szCs w:val="18"/>
        </w:rPr>
        <w:t xml:space="preserve">Le Conseil Municipal, après en avoir délibéré, décide à l’unanimité, d’approuver le procès-verbal du Conseil Municipal du </w:t>
      </w:r>
      <w:r w:rsidR="0016305F">
        <w:rPr>
          <w:rFonts w:ascii="Century Gothic" w:hAnsi="Century Gothic"/>
          <w:b/>
          <w:sz w:val="18"/>
          <w:szCs w:val="18"/>
        </w:rPr>
        <w:t>07 février 2023</w:t>
      </w:r>
      <w:r w:rsidRPr="00DB6909">
        <w:rPr>
          <w:rFonts w:ascii="Century Gothic" w:hAnsi="Century Gothic"/>
          <w:b/>
          <w:sz w:val="18"/>
          <w:szCs w:val="18"/>
        </w:rPr>
        <w:t>.</w:t>
      </w:r>
    </w:p>
    <w:p w14:paraId="28C71E59" w14:textId="79E406F5" w:rsidR="00DB6909" w:rsidRDefault="00DB6909" w:rsidP="00DB6909">
      <w:pPr>
        <w:spacing w:after="0" w:line="240" w:lineRule="auto"/>
        <w:rPr>
          <w:rFonts w:ascii="Century Gothic" w:hAnsi="Century Gothic"/>
          <w:b/>
          <w:sz w:val="18"/>
          <w:szCs w:val="18"/>
        </w:rPr>
      </w:pPr>
    </w:p>
    <w:p w14:paraId="21B7512C" w14:textId="0E603DFF" w:rsidR="00DB6909" w:rsidRDefault="00DB6909" w:rsidP="008F3E11">
      <w:pPr>
        <w:spacing w:after="0" w:line="240" w:lineRule="auto"/>
        <w:rPr>
          <w:rFonts w:ascii="Century Gothic" w:hAnsi="Century Gothic"/>
          <w:bCs/>
          <w:sz w:val="18"/>
          <w:szCs w:val="18"/>
        </w:rPr>
      </w:pPr>
      <w:r w:rsidRPr="00DB6909">
        <w:rPr>
          <w:rFonts w:ascii="Century Gothic" w:hAnsi="Century Gothic"/>
          <w:b/>
          <w:sz w:val="18"/>
          <w:szCs w:val="18"/>
          <w:u w:val="single"/>
        </w:rPr>
        <w:t xml:space="preserve">2 – Délibération portant </w:t>
      </w:r>
      <w:r w:rsidR="0016305F">
        <w:rPr>
          <w:rFonts w:ascii="Century Gothic" w:hAnsi="Century Gothic"/>
          <w:b/>
          <w:sz w:val="18"/>
          <w:szCs w:val="18"/>
          <w:u w:val="single"/>
        </w:rPr>
        <w:t>sur le vote des trois taxes directes locales 2023.</w:t>
      </w:r>
    </w:p>
    <w:p w14:paraId="1D3719EF" w14:textId="65EAB3CE" w:rsidR="0016305F" w:rsidRDefault="0016305F" w:rsidP="008F3E11">
      <w:pPr>
        <w:spacing w:after="0" w:line="240" w:lineRule="auto"/>
        <w:rPr>
          <w:rFonts w:ascii="Century Gothic" w:hAnsi="Century Gothic"/>
          <w:bCs/>
          <w:sz w:val="18"/>
          <w:szCs w:val="18"/>
        </w:rPr>
      </w:pPr>
    </w:p>
    <w:p w14:paraId="7800CAE9" w14:textId="1D0C1B39" w:rsidR="0016305F" w:rsidRDefault="0016305F" w:rsidP="008F3E11">
      <w:pPr>
        <w:spacing w:after="0" w:line="240" w:lineRule="auto"/>
        <w:rPr>
          <w:rFonts w:ascii="Century Gothic" w:hAnsi="Century Gothic"/>
          <w:bCs/>
          <w:sz w:val="18"/>
          <w:szCs w:val="18"/>
        </w:rPr>
      </w:pPr>
      <w:r>
        <w:rPr>
          <w:rFonts w:ascii="Century Gothic" w:hAnsi="Century Gothic"/>
          <w:bCs/>
          <w:sz w:val="18"/>
          <w:szCs w:val="18"/>
        </w:rPr>
        <w:t>Mme le Maire informe que la Taxe d’Habitation (TH), qui n’était plus votée depuis plusieurs années, se vote à nouveau cette année. Bien qu’elle se vote, la commune ne touchera que la TH sur les résidences secondaires et, Mme le Maire propose de ne pas augmenter cette taxe cette année.</w:t>
      </w:r>
    </w:p>
    <w:p w14:paraId="747D145F" w14:textId="07EA8A72" w:rsidR="0016305F" w:rsidRDefault="0016305F" w:rsidP="008F3E11">
      <w:pPr>
        <w:spacing w:after="0" w:line="240" w:lineRule="auto"/>
        <w:rPr>
          <w:rFonts w:ascii="Century Gothic" w:hAnsi="Century Gothic"/>
          <w:bCs/>
          <w:sz w:val="18"/>
          <w:szCs w:val="18"/>
        </w:rPr>
      </w:pPr>
      <w:r>
        <w:rPr>
          <w:rFonts w:ascii="Century Gothic" w:hAnsi="Century Gothic"/>
          <w:bCs/>
          <w:sz w:val="18"/>
          <w:szCs w:val="18"/>
        </w:rPr>
        <w:t>Concernant les différentes taxes pour cette année 2023 :</w:t>
      </w:r>
    </w:p>
    <w:p w14:paraId="30DDAAF2" w14:textId="34F0A017" w:rsidR="0016305F" w:rsidRDefault="0016305F" w:rsidP="008F3E11">
      <w:pPr>
        <w:spacing w:after="0" w:line="240" w:lineRule="auto"/>
        <w:rPr>
          <w:rFonts w:ascii="Century Gothic" w:hAnsi="Century Gothic"/>
          <w:bCs/>
          <w:sz w:val="18"/>
          <w:szCs w:val="18"/>
        </w:rPr>
      </w:pPr>
      <w:r>
        <w:rPr>
          <w:rFonts w:ascii="Century Gothic" w:hAnsi="Century Gothic"/>
          <w:bCs/>
          <w:sz w:val="18"/>
          <w:szCs w:val="18"/>
        </w:rPr>
        <w:t>Foncier Bâti (FB)</w:t>
      </w:r>
      <w:r w:rsidR="00244F67">
        <w:rPr>
          <w:rFonts w:ascii="Century Gothic" w:hAnsi="Century Gothic"/>
          <w:bCs/>
          <w:sz w:val="18"/>
          <w:szCs w:val="18"/>
        </w:rPr>
        <w:t> : 103 908 €</w:t>
      </w:r>
    </w:p>
    <w:p w14:paraId="0E3A4F47" w14:textId="3E2FFF9D" w:rsidR="00244F67" w:rsidRDefault="00244F67" w:rsidP="008F3E11">
      <w:pPr>
        <w:spacing w:after="0" w:line="240" w:lineRule="auto"/>
        <w:rPr>
          <w:rFonts w:ascii="Century Gothic" w:hAnsi="Century Gothic"/>
          <w:bCs/>
          <w:sz w:val="18"/>
          <w:szCs w:val="18"/>
        </w:rPr>
      </w:pPr>
      <w:r>
        <w:rPr>
          <w:rFonts w:ascii="Century Gothic" w:hAnsi="Century Gothic"/>
          <w:bCs/>
          <w:sz w:val="18"/>
          <w:szCs w:val="18"/>
        </w:rPr>
        <w:t>Foncier Non Bâti (FNB) : 5 265 €</w:t>
      </w:r>
    </w:p>
    <w:p w14:paraId="526E03B9" w14:textId="12A0F6C6" w:rsidR="00244F67" w:rsidRDefault="00244F67" w:rsidP="008F3E11">
      <w:pPr>
        <w:spacing w:after="0" w:line="240" w:lineRule="auto"/>
        <w:rPr>
          <w:rFonts w:ascii="Century Gothic" w:hAnsi="Century Gothic"/>
          <w:bCs/>
          <w:sz w:val="18"/>
          <w:szCs w:val="18"/>
        </w:rPr>
      </w:pPr>
      <w:r>
        <w:rPr>
          <w:rFonts w:ascii="Century Gothic" w:hAnsi="Century Gothic"/>
          <w:bCs/>
          <w:sz w:val="18"/>
          <w:szCs w:val="18"/>
        </w:rPr>
        <w:t>Taxe d’Habitation (TH) : 18 075 €</w:t>
      </w:r>
    </w:p>
    <w:p w14:paraId="4427D801" w14:textId="7D1B2759" w:rsidR="00244F67" w:rsidRDefault="00244F67" w:rsidP="008F3E11">
      <w:pPr>
        <w:spacing w:after="0" w:line="240" w:lineRule="auto"/>
        <w:rPr>
          <w:rFonts w:ascii="Century Gothic" w:hAnsi="Century Gothic"/>
          <w:bCs/>
          <w:sz w:val="18"/>
          <w:szCs w:val="18"/>
        </w:rPr>
      </w:pPr>
      <w:r>
        <w:rPr>
          <w:rFonts w:ascii="Century Gothic" w:hAnsi="Century Gothic"/>
          <w:bCs/>
          <w:sz w:val="18"/>
          <w:szCs w:val="18"/>
        </w:rPr>
        <w:t>Comme le nombre de foyers est en augmentation sur la commune, la proposition pour cette année est de ne pas augmenter les trois taxes. Car le nombre de foyers augmentant, cela entraîne une hausse des recettes.</w:t>
      </w:r>
    </w:p>
    <w:p w14:paraId="388399D4" w14:textId="1014E32B" w:rsidR="00244F67" w:rsidRDefault="00244F67" w:rsidP="008F3E11">
      <w:pPr>
        <w:spacing w:after="0" w:line="240" w:lineRule="auto"/>
        <w:rPr>
          <w:rFonts w:ascii="Century Gothic" w:hAnsi="Century Gothic"/>
          <w:bCs/>
          <w:sz w:val="18"/>
          <w:szCs w:val="18"/>
        </w:rPr>
      </w:pPr>
      <w:r>
        <w:rPr>
          <w:rFonts w:ascii="Century Gothic" w:hAnsi="Century Gothic"/>
          <w:bCs/>
          <w:sz w:val="18"/>
          <w:szCs w:val="18"/>
        </w:rPr>
        <w:t>Des questions ? Aucune question.</w:t>
      </w:r>
    </w:p>
    <w:p w14:paraId="210F7FE3" w14:textId="77777777" w:rsidR="00071ACD" w:rsidRPr="00BE7DAB" w:rsidRDefault="00071ACD" w:rsidP="00873C95">
      <w:pPr>
        <w:spacing w:after="0" w:line="240" w:lineRule="auto"/>
        <w:rPr>
          <w:rFonts w:ascii="Century Gothic" w:hAnsi="Century Gothic"/>
          <w:sz w:val="18"/>
          <w:szCs w:val="18"/>
        </w:rPr>
      </w:pPr>
    </w:p>
    <w:p w14:paraId="3893FB0F" w14:textId="0836C367" w:rsidR="00071ACD" w:rsidRDefault="00D662C5" w:rsidP="00244F67">
      <w:pPr>
        <w:spacing w:after="0" w:line="240" w:lineRule="auto"/>
        <w:rPr>
          <w:rFonts w:ascii="Century Gothic" w:hAnsi="Century Gothic" w:cs="Tahoma"/>
          <w:b/>
          <w:sz w:val="16"/>
          <w:szCs w:val="16"/>
        </w:rPr>
      </w:pPr>
      <w:r w:rsidRPr="00BE7DAB">
        <w:rPr>
          <w:rFonts w:ascii="Century Gothic" w:hAnsi="Century Gothic"/>
          <w:b/>
          <w:bCs/>
          <w:sz w:val="18"/>
          <w:szCs w:val="18"/>
        </w:rPr>
        <w:t xml:space="preserve">Le Conseil Municipal, après en avoir délibéré, décide à l’unanimité, </w:t>
      </w:r>
      <w:r w:rsidR="00244F67">
        <w:rPr>
          <w:rFonts w:ascii="Century Gothic" w:hAnsi="Century Gothic" w:cs="Tahoma"/>
          <w:b/>
          <w:sz w:val="16"/>
          <w:szCs w:val="16"/>
        </w:rPr>
        <w:t>de voter les trois taxes, sans changement pour l’année 2023.</w:t>
      </w:r>
    </w:p>
    <w:p w14:paraId="37F2EF7B" w14:textId="0252A656" w:rsidR="00244F67" w:rsidRDefault="00244F67" w:rsidP="00244F67">
      <w:pPr>
        <w:spacing w:after="0" w:line="240" w:lineRule="auto"/>
        <w:rPr>
          <w:rFonts w:ascii="Century Gothic" w:hAnsi="Century Gothic" w:cs="Tahoma"/>
          <w:b/>
          <w:sz w:val="16"/>
          <w:szCs w:val="16"/>
        </w:rPr>
      </w:pPr>
      <w:r>
        <w:rPr>
          <w:rFonts w:ascii="Century Gothic" w:hAnsi="Century Gothic" w:cs="Tahoma"/>
          <w:b/>
          <w:sz w:val="16"/>
          <w:szCs w:val="16"/>
        </w:rPr>
        <w:t>A savoir :</w:t>
      </w:r>
    </w:p>
    <w:p w14:paraId="37C3DFC6" w14:textId="0A42A53D" w:rsidR="00244F67" w:rsidRDefault="00244F67" w:rsidP="00244F67">
      <w:pPr>
        <w:spacing w:after="0" w:line="240" w:lineRule="auto"/>
        <w:rPr>
          <w:rFonts w:ascii="Century Gothic" w:hAnsi="Century Gothic" w:cs="Tahoma"/>
          <w:b/>
          <w:sz w:val="16"/>
          <w:szCs w:val="16"/>
        </w:rPr>
      </w:pPr>
      <w:r>
        <w:rPr>
          <w:rFonts w:ascii="Century Gothic" w:hAnsi="Century Gothic" w:cs="Tahoma"/>
          <w:b/>
          <w:sz w:val="16"/>
          <w:szCs w:val="16"/>
        </w:rPr>
        <w:t xml:space="preserve">TFB </w:t>
      </w:r>
      <w:r>
        <w:rPr>
          <w:rFonts w:ascii="Century Gothic" w:hAnsi="Century Gothic" w:cs="Tahoma"/>
          <w:b/>
          <w:sz w:val="16"/>
          <w:szCs w:val="16"/>
        </w:rPr>
        <w:tab/>
        <w:t>40,15 % pour un produit attendu de 103 908 €</w:t>
      </w:r>
    </w:p>
    <w:p w14:paraId="39C9CFC1" w14:textId="135B8AF6" w:rsidR="00244F67" w:rsidRDefault="00244F67" w:rsidP="00244F67">
      <w:pPr>
        <w:spacing w:after="0" w:line="240" w:lineRule="auto"/>
        <w:rPr>
          <w:rFonts w:ascii="Century Gothic" w:hAnsi="Century Gothic" w:cs="Tahoma"/>
          <w:b/>
          <w:sz w:val="16"/>
          <w:szCs w:val="16"/>
        </w:rPr>
      </w:pPr>
      <w:r>
        <w:rPr>
          <w:rFonts w:ascii="Century Gothic" w:hAnsi="Century Gothic" w:cs="Tahoma"/>
          <w:b/>
          <w:sz w:val="16"/>
          <w:szCs w:val="16"/>
        </w:rPr>
        <w:t xml:space="preserve">TFNB </w:t>
      </w:r>
      <w:r>
        <w:rPr>
          <w:rFonts w:ascii="Century Gothic" w:hAnsi="Century Gothic" w:cs="Tahoma"/>
          <w:b/>
          <w:sz w:val="16"/>
          <w:szCs w:val="16"/>
        </w:rPr>
        <w:tab/>
        <w:t>45,00 % pour un produit attendu de      5 265 €</w:t>
      </w:r>
    </w:p>
    <w:p w14:paraId="479C3897" w14:textId="3B73F6BA" w:rsidR="00244F67" w:rsidRDefault="00244F67" w:rsidP="00244F67">
      <w:pPr>
        <w:spacing w:after="0" w:line="240" w:lineRule="auto"/>
        <w:rPr>
          <w:rFonts w:ascii="Century Gothic" w:hAnsi="Century Gothic" w:cs="Tahoma"/>
          <w:b/>
          <w:sz w:val="16"/>
          <w:szCs w:val="16"/>
        </w:rPr>
      </w:pPr>
      <w:r>
        <w:rPr>
          <w:rFonts w:ascii="Century Gothic" w:hAnsi="Century Gothic" w:cs="Tahoma"/>
          <w:b/>
          <w:sz w:val="16"/>
          <w:szCs w:val="16"/>
        </w:rPr>
        <w:t>TH</w:t>
      </w:r>
      <w:r>
        <w:rPr>
          <w:rFonts w:ascii="Century Gothic" w:hAnsi="Century Gothic" w:cs="Tahoma"/>
          <w:b/>
          <w:sz w:val="16"/>
          <w:szCs w:val="16"/>
        </w:rPr>
        <w:tab/>
        <w:t>12,00 % pour un produit attendu de    18 075 €</w:t>
      </w:r>
    </w:p>
    <w:p w14:paraId="6ACD196E" w14:textId="59558553" w:rsidR="00244F67" w:rsidRDefault="00244F67" w:rsidP="00244F67">
      <w:pPr>
        <w:spacing w:after="0" w:line="240" w:lineRule="auto"/>
        <w:rPr>
          <w:rFonts w:ascii="Century Gothic" w:hAnsi="Century Gothic" w:cs="Tahoma"/>
          <w:b/>
          <w:sz w:val="16"/>
          <w:szCs w:val="16"/>
        </w:rPr>
      </w:pPr>
    </w:p>
    <w:p w14:paraId="27E7A34C" w14:textId="15C172B4" w:rsidR="001B2D60" w:rsidRDefault="00244F67" w:rsidP="00244F67">
      <w:pPr>
        <w:spacing w:after="0" w:line="240" w:lineRule="auto"/>
        <w:rPr>
          <w:rFonts w:ascii="Century Gothic" w:hAnsi="Century Gothic" w:cs="Tahoma"/>
          <w:b/>
          <w:sz w:val="16"/>
          <w:szCs w:val="16"/>
        </w:rPr>
      </w:pPr>
      <w:r>
        <w:rPr>
          <w:rFonts w:ascii="Century Gothic" w:hAnsi="Century Gothic" w:cs="Tahoma"/>
          <w:b/>
          <w:sz w:val="16"/>
          <w:szCs w:val="16"/>
        </w:rPr>
        <w:t>Soit :</w:t>
      </w:r>
    </w:p>
    <w:tbl>
      <w:tblPr>
        <w:tblStyle w:val="Grilledutableau"/>
        <w:tblW w:w="0" w:type="auto"/>
        <w:tblLook w:val="04A0" w:firstRow="1" w:lastRow="0" w:firstColumn="1" w:lastColumn="0" w:noHBand="0" w:noVBand="1"/>
      </w:tblPr>
      <w:tblGrid>
        <w:gridCol w:w="1925"/>
        <w:gridCol w:w="1925"/>
        <w:gridCol w:w="1926"/>
        <w:gridCol w:w="1926"/>
        <w:gridCol w:w="1926"/>
      </w:tblGrid>
      <w:tr w:rsidR="001B2D60" w14:paraId="11601ADF" w14:textId="77777777" w:rsidTr="001B2D60">
        <w:tc>
          <w:tcPr>
            <w:tcW w:w="1925" w:type="dxa"/>
          </w:tcPr>
          <w:p w14:paraId="6154DC29" w14:textId="24D270B3" w:rsidR="001B2D60" w:rsidRDefault="001B2D60" w:rsidP="00244F67">
            <w:pPr>
              <w:rPr>
                <w:rFonts w:ascii="Century Gothic" w:hAnsi="Century Gothic" w:cs="Tahoma"/>
                <w:b/>
                <w:sz w:val="16"/>
                <w:szCs w:val="16"/>
              </w:rPr>
            </w:pPr>
            <w:r>
              <w:rPr>
                <w:rFonts w:ascii="Century Gothic" w:hAnsi="Century Gothic" w:cs="Tahoma"/>
                <w:b/>
                <w:sz w:val="16"/>
                <w:szCs w:val="16"/>
              </w:rPr>
              <w:t>127 248 €</w:t>
            </w:r>
          </w:p>
        </w:tc>
        <w:tc>
          <w:tcPr>
            <w:tcW w:w="1925" w:type="dxa"/>
          </w:tcPr>
          <w:p w14:paraId="0F8EE917" w14:textId="4114A60D" w:rsidR="001B2D60" w:rsidRPr="001B2D60" w:rsidRDefault="001B2D60" w:rsidP="001B2D60">
            <w:pPr>
              <w:rPr>
                <w:rFonts w:ascii="Century Gothic" w:hAnsi="Century Gothic" w:cs="Tahoma"/>
                <w:b/>
                <w:sz w:val="16"/>
                <w:szCs w:val="16"/>
              </w:rPr>
            </w:pPr>
            <w:r>
              <w:rPr>
                <w:rFonts w:ascii="Century Gothic" w:hAnsi="Century Gothic" w:cs="Tahoma"/>
                <w:b/>
                <w:sz w:val="16"/>
                <w:szCs w:val="16"/>
              </w:rPr>
              <w:t>-33 433 €</w:t>
            </w:r>
          </w:p>
        </w:tc>
        <w:tc>
          <w:tcPr>
            <w:tcW w:w="1926" w:type="dxa"/>
          </w:tcPr>
          <w:p w14:paraId="7890D132" w14:textId="60D675AD" w:rsidR="001B2D60" w:rsidRDefault="001B2D60" w:rsidP="00244F67">
            <w:pPr>
              <w:rPr>
                <w:rFonts w:ascii="Century Gothic" w:hAnsi="Century Gothic" w:cs="Tahoma"/>
                <w:b/>
                <w:sz w:val="16"/>
                <w:szCs w:val="16"/>
              </w:rPr>
            </w:pPr>
            <w:r>
              <w:rPr>
                <w:rFonts w:ascii="Century Gothic" w:hAnsi="Century Gothic" w:cs="Tahoma"/>
                <w:b/>
                <w:sz w:val="16"/>
                <w:szCs w:val="16"/>
              </w:rPr>
              <w:t>+ 847 €</w:t>
            </w:r>
          </w:p>
        </w:tc>
        <w:tc>
          <w:tcPr>
            <w:tcW w:w="1926" w:type="dxa"/>
          </w:tcPr>
          <w:p w14:paraId="66B6740E" w14:textId="022AA8CE" w:rsidR="001B2D60" w:rsidRDefault="001B2D60" w:rsidP="00244F67">
            <w:pPr>
              <w:rPr>
                <w:rFonts w:ascii="Century Gothic" w:hAnsi="Century Gothic" w:cs="Tahoma"/>
                <w:b/>
                <w:sz w:val="16"/>
                <w:szCs w:val="16"/>
              </w:rPr>
            </w:pPr>
            <w:r>
              <w:rPr>
                <w:rFonts w:ascii="Century Gothic" w:hAnsi="Century Gothic" w:cs="Tahoma"/>
                <w:b/>
                <w:sz w:val="16"/>
                <w:szCs w:val="16"/>
              </w:rPr>
              <w:t>-34 280 €</w:t>
            </w:r>
          </w:p>
        </w:tc>
        <w:tc>
          <w:tcPr>
            <w:tcW w:w="1926" w:type="dxa"/>
          </w:tcPr>
          <w:p w14:paraId="008F37E6" w14:textId="3DA0EF7A" w:rsidR="001B2D60" w:rsidRDefault="001B2D60" w:rsidP="00244F67">
            <w:pPr>
              <w:rPr>
                <w:rFonts w:ascii="Century Gothic" w:hAnsi="Century Gothic" w:cs="Tahoma"/>
                <w:b/>
                <w:sz w:val="16"/>
                <w:szCs w:val="16"/>
              </w:rPr>
            </w:pPr>
            <w:r>
              <w:rPr>
                <w:rFonts w:ascii="Century Gothic" w:hAnsi="Century Gothic" w:cs="Tahoma"/>
                <w:b/>
                <w:sz w:val="16"/>
                <w:szCs w:val="16"/>
              </w:rPr>
              <w:t>= 93 815 €</w:t>
            </w:r>
          </w:p>
        </w:tc>
      </w:tr>
      <w:tr w:rsidR="001B2D60" w14:paraId="2CC5C01A" w14:textId="77777777" w:rsidTr="001B2D60">
        <w:tc>
          <w:tcPr>
            <w:tcW w:w="1925" w:type="dxa"/>
          </w:tcPr>
          <w:p w14:paraId="2EF385DA" w14:textId="5B93D1A0" w:rsidR="001B2D60" w:rsidRDefault="001B2D60" w:rsidP="00244F67">
            <w:pPr>
              <w:rPr>
                <w:rFonts w:ascii="Century Gothic" w:hAnsi="Century Gothic" w:cs="Tahoma"/>
                <w:b/>
                <w:sz w:val="16"/>
                <w:szCs w:val="16"/>
              </w:rPr>
            </w:pPr>
            <w:r>
              <w:rPr>
                <w:rFonts w:ascii="Century Gothic" w:hAnsi="Century Gothic" w:cs="Tahoma"/>
                <w:b/>
                <w:sz w:val="16"/>
                <w:szCs w:val="16"/>
              </w:rPr>
              <w:t>Produit attendu des taxes à taux voté</w:t>
            </w:r>
          </w:p>
        </w:tc>
        <w:tc>
          <w:tcPr>
            <w:tcW w:w="1925" w:type="dxa"/>
          </w:tcPr>
          <w:p w14:paraId="4F62BAF2" w14:textId="7EAA6EB7" w:rsidR="001B2D60" w:rsidRDefault="001B2D60" w:rsidP="00244F67">
            <w:pPr>
              <w:rPr>
                <w:rFonts w:ascii="Century Gothic" w:hAnsi="Century Gothic" w:cs="Tahoma"/>
                <w:b/>
                <w:sz w:val="16"/>
                <w:szCs w:val="16"/>
              </w:rPr>
            </w:pPr>
            <w:r>
              <w:rPr>
                <w:rFonts w:ascii="Century Gothic" w:hAnsi="Century Gothic" w:cs="Tahoma"/>
                <w:b/>
                <w:sz w:val="16"/>
                <w:szCs w:val="16"/>
              </w:rPr>
              <w:t>Total autres taxes</w:t>
            </w:r>
          </w:p>
        </w:tc>
        <w:tc>
          <w:tcPr>
            <w:tcW w:w="1926" w:type="dxa"/>
          </w:tcPr>
          <w:p w14:paraId="19AAC7B2" w14:textId="06D70BBE" w:rsidR="001B2D60" w:rsidRDefault="001B2D60" w:rsidP="00244F67">
            <w:pPr>
              <w:rPr>
                <w:rFonts w:ascii="Century Gothic" w:hAnsi="Century Gothic" w:cs="Tahoma"/>
                <w:b/>
                <w:sz w:val="16"/>
                <w:szCs w:val="16"/>
              </w:rPr>
            </w:pPr>
            <w:r>
              <w:rPr>
                <w:rFonts w:ascii="Century Gothic" w:hAnsi="Century Gothic" w:cs="Tahoma"/>
                <w:b/>
                <w:sz w:val="16"/>
                <w:szCs w:val="16"/>
              </w:rPr>
              <w:t>Allocations compensatrices et DCRPT</w:t>
            </w:r>
          </w:p>
        </w:tc>
        <w:tc>
          <w:tcPr>
            <w:tcW w:w="1926" w:type="dxa"/>
          </w:tcPr>
          <w:p w14:paraId="47BBB781" w14:textId="6286A2D2" w:rsidR="001B2D60" w:rsidRDefault="001B2D60" w:rsidP="00244F67">
            <w:pPr>
              <w:rPr>
                <w:rFonts w:ascii="Century Gothic" w:hAnsi="Century Gothic" w:cs="Tahoma"/>
                <w:b/>
                <w:sz w:val="16"/>
                <w:szCs w:val="16"/>
              </w:rPr>
            </w:pPr>
            <w:r>
              <w:rPr>
                <w:rFonts w:ascii="Century Gothic" w:hAnsi="Century Gothic" w:cs="Tahoma"/>
                <w:b/>
                <w:sz w:val="16"/>
                <w:szCs w:val="16"/>
              </w:rPr>
              <w:t>Contribution coefficient correcteur</w:t>
            </w:r>
          </w:p>
        </w:tc>
        <w:tc>
          <w:tcPr>
            <w:tcW w:w="1926" w:type="dxa"/>
          </w:tcPr>
          <w:p w14:paraId="077BA06A" w14:textId="342D7BB0" w:rsidR="001B2D60" w:rsidRDefault="001B2D60" w:rsidP="00244F67">
            <w:pPr>
              <w:rPr>
                <w:rFonts w:ascii="Century Gothic" w:hAnsi="Century Gothic" w:cs="Tahoma"/>
                <w:b/>
                <w:sz w:val="16"/>
                <w:szCs w:val="16"/>
              </w:rPr>
            </w:pPr>
            <w:r>
              <w:rPr>
                <w:rFonts w:ascii="Century Gothic" w:hAnsi="Century Gothic" w:cs="Tahoma"/>
                <w:b/>
                <w:sz w:val="16"/>
                <w:szCs w:val="16"/>
              </w:rPr>
              <w:t>Montant total prévisionnel 2023 au titre de la fiscalité directe locale</w:t>
            </w:r>
          </w:p>
        </w:tc>
      </w:tr>
    </w:tbl>
    <w:p w14:paraId="1BFC5B46" w14:textId="641D39E8" w:rsidR="00A163F6" w:rsidRPr="001B2D60" w:rsidRDefault="0097569B" w:rsidP="00D662C5">
      <w:pPr>
        <w:spacing w:after="0" w:line="240" w:lineRule="auto"/>
        <w:rPr>
          <w:rFonts w:ascii="Century Gothic" w:hAnsi="Century Gothic" w:cs="Tahoma"/>
          <w:bCs/>
          <w:sz w:val="16"/>
          <w:szCs w:val="16"/>
        </w:rPr>
      </w:pPr>
      <w:r>
        <w:rPr>
          <w:rFonts w:ascii="Century Gothic" w:hAnsi="Century Gothic" w:cs="Tahoma"/>
          <w:bCs/>
          <w:sz w:val="16"/>
          <w:szCs w:val="16"/>
        </w:rPr>
        <w:tab/>
      </w:r>
    </w:p>
    <w:p w14:paraId="54FED68C" w14:textId="6A9214AB" w:rsidR="008F3E11" w:rsidRDefault="008F3E11" w:rsidP="008F3E11">
      <w:pPr>
        <w:spacing w:after="0" w:line="240" w:lineRule="auto"/>
        <w:rPr>
          <w:rFonts w:ascii="Century Gothic" w:hAnsi="Century Gothic"/>
          <w:bCs/>
          <w:sz w:val="18"/>
          <w:szCs w:val="18"/>
        </w:rPr>
      </w:pPr>
      <w:r w:rsidRPr="008F3E11">
        <w:rPr>
          <w:rFonts w:ascii="Century Gothic" w:hAnsi="Century Gothic"/>
          <w:b/>
          <w:sz w:val="18"/>
          <w:szCs w:val="18"/>
          <w:u w:val="single"/>
        </w:rPr>
        <w:t>3 – Délibération portant sur l</w:t>
      </w:r>
      <w:r w:rsidR="005826C6">
        <w:rPr>
          <w:rFonts w:ascii="Century Gothic" w:hAnsi="Century Gothic"/>
          <w:b/>
          <w:sz w:val="18"/>
          <w:szCs w:val="18"/>
          <w:u w:val="single"/>
        </w:rPr>
        <w:t>’approbation du Compte de Gestion – Budget Commune 2022.</w:t>
      </w:r>
    </w:p>
    <w:p w14:paraId="012FE12E" w14:textId="24DE5B42" w:rsidR="005826C6" w:rsidRDefault="005826C6" w:rsidP="008F3E11">
      <w:pPr>
        <w:spacing w:after="0" w:line="240" w:lineRule="auto"/>
        <w:rPr>
          <w:rFonts w:ascii="Century Gothic" w:hAnsi="Century Gothic"/>
          <w:bCs/>
          <w:sz w:val="18"/>
          <w:szCs w:val="18"/>
        </w:rPr>
      </w:pPr>
    </w:p>
    <w:p w14:paraId="0A9500CC" w14:textId="0CDC7399" w:rsidR="00471CD6" w:rsidRDefault="00471CD6" w:rsidP="008F3E11">
      <w:pPr>
        <w:spacing w:after="0" w:line="240" w:lineRule="auto"/>
        <w:rPr>
          <w:rFonts w:ascii="Century Gothic" w:hAnsi="Century Gothic"/>
          <w:bCs/>
          <w:sz w:val="18"/>
          <w:szCs w:val="18"/>
        </w:rPr>
      </w:pPr>
      <w:r>
        <w:rPr>
          <w:rFonts w:ascii="Century Gothic" w:hAnsi="Century Gothic"/>
          <w:bCs/>
          <w:sz w:val="18"/>
          <w:szCs w:val="18"/>
        </w:rPr>
        <w:t xml:space="preserve">Mme le Maire rappelle que le compte de gestion constitue la </w:t>
      </w:r>
      <w:r w:rsidR="00331FAB">
        <w:rPr>
          <w:rFonts w:ascii="Century Gothic" w:hAnsi="Century Gothic"/>
          <w:bCs/>
          <w:sz w:val="18"/>
          <w:szCs w:val="18"/>
        </w:rPr>
        <w:t>restitution</w:t>
      </w:r>
      <w:r>
        <w:rPr>
          <w:rFonts w:ascii="Century Gothic" w:hAnsi="Century Gothic"/>
          <w:bCs/>
          <w:sz w:val="18"/>
          <w:szCs w:val="18"/>
        </w:rPr>
        <w:t xml:space="preserve"> des comptes du comptable </w:t>
      </w:r>
      <w:r w:rsidR="00331FAB">
        <w:rPr>
          <w:rFonts w:ascii="Century Gothic" w:hAnsi="Century Gothic"/>
          <w:bCs/>
          <w:sz w:val="18"/>
          <w:szCs w:val="18"/>
        </w:rPr>
        <w:t xml:space="preserve">public </w:t>
      </w:r>
      <w:r>
        <w:rPr>
          <w:rFonts w:ascii="Century Gothic" w:hAnsi="Century Gothic"/>
          <w:bCs/>
          <w:sz w:val="18"/>
          <w:szCs w:val="18"/>
        </w:rPr>
        <w:t>à l’ordonnateur et doit être voté préalablement au compte administratif</w:t>
      </w:r>
      <w:r w:rsidR="00386068">
        <w:rPr>
          <w:rFonts w:ascii="Century Gothic" w:hAnsi="Century Gothic"/>
          <w:bCs/>
          <w:sz w:val="18"/>
          <w:szCs w:val="18"/>
        </w:rPr>
        <w:t>.</w:t>
      </w:r>
    </w:p>
    <w:p w14:paraId="734757E7" w14:textId="1F945F6B" w:rsidR="005826C6" w:rsidRDefault="005826C6" w:rsidP="008F3E11">
      <w:pPr>
        <w:spacing w:after="0" w:line="240" w:lineRule="auto"/>
        <w:rPr>
          <w:rFonts w:ascii="Century Gothic" w:hAnsi="Century Gothic"/>
          <w:bCs/>
          <w:sz w:val="18"/>
          <w:szCs w:val="18"/>
        </w:rPr>
      </w:pPr>
      <w:r>
        <w:rPr>
          <w:rFonts w:ascii="Century Gothic" w:hAnsi="Century Gothic"/>
          <w:bCs/>
          <w:sz w:val="18"/>
          <w:szCs w:val="18"/>
        </w:rPr>
        <w:t>Le Compte de Gestion</w:t>
      </w:r>
      <w:r w:rsidR="00331FAB">
        <w:rPr>
          <w:rFonts w:ascii="Century Gothic" w:hAnsi="Century Gothic"/>
          <w:bCs/>
          <w:sz w:val="18"/>
          <w:szCs w:val="18"/>
        </w:rPr>
        <w:t xml:space="preserve"> retrace les opérations budgétaires en dépense et en recette, selon une présentation analogue à celle du compte administratif</w:t>
      </w:r>
      <w:r>
        <w:rPr>
          <w:rFonts w:ascii="Century Gothic" w:hAnsi="Century Gothic"/>
          <w:bCs/>
          <w:sz w:val="18"/>
          <w:szCs w:val="18"/>
        </w:rPr>
        <w:t xml:space="preserve">, soit l’exécution des dépenses et des recettes relatives à l’exercice 2022, a été réalisé par la </w:t>
      </w:r>
      <w:r w:rsidR="00331FAB">
        <w:rPr>
          <w:rFonts w:ascii="Century Gothic" w:hAnsi="Century Gothic"/>
          <w:bCs/>
          <w:sz w:val="18"/>
          <w:szCs w:val="18"/>
        </w:rPr>
        <w:t>trésorerie</w:t>
      </w:r>
      <w:r>
        <w:rPr>
          <w:rFonts w:ascii="Century Gothic" w:hAnsi="Century Gothic"/>
          <w:bCs/>
          <w:sz w:val="18"/>
          <w:szCs w:val="18"/>
        </w:rPr>
        <w:t xml:space="preserve"> de Bagnols sur Cèze.</w:t>
      </w:r>
    </w:p>
    <w:p w14:paraId="72F0DE83" w14:textId="3CBF9AAC" w:rsidR="00331FAB" w:rsidRDefault="00331FAB" w:rsidP="008F3E11">
      <w:pPr>
        <w:spacing w:after="0" w:line="240" w:lineRule="auto"/>
        <w:rPr>
          <w:rFonts w:ascii="Century Gothic" w:hAnsi="Century Gothic"/>
          <w:bCs/>
          <w:sz w:val="18"/>
          <w:szCs w:val="18"/>
        </w:rPr>
      </w:pPr>
      <w:r>
        <w:rPr>
          <w:rFonts w:ascii="Century Gothic" w:hAnsi="Century Gothic"/>
          <w:bCs/>
          <w:sz w:val="18"/>
          <w:szCs w:val="18"/>
        </w:rPr>
        <w:t>Après avoir été présenté par Mme Léa CHELABI,</w:t>
      </w:r>
    </w:p>
    <w:p w14:paraId="65C932F0" w14:textId="1A1D5920" w:rsidR="005826C6" w:rsidRPr="005826C6" w:rsidRDefault="005826C6" w:rsidP="008F3E11">
      <w:pPr>
        <w:spacing w:after="0" w:line="240" w:lineRule="auto"/>
        <w:rPr>
          <w:rFonts w:ascii="Century Gothic" w:hAnsi="Century Gothic"/>
          <w:bCs/>
          <w:sz w:val="18"/>
          <w:szCs w:val="18"/>
        </w:rPr>
      </w:pPr>
      <w:r>
        <w:rPr>
          <w:rFonts w:ascii="Century Gothic" w:hAnsi="Century Gothic"/>
          <w:bCs/>
          <w:sz w:val="18"/>
          <w:szCs w:val="18"/>
        </w:rPr>
        <w:t>Considérant l’identité de valeur entre les écritures du Compte Administratif de la Commune et le Compte de Gestion de la Trésorerie de Bagnols sur Cèze,</w:t>
      </w:r>
    </w:p>
    <w:p w14:paraId="7F5E94FF" w14:textId="77777777" w:rsidR="008F3E11" w:rsidRPr="008F3E11" w:rsidRDefault="008F3E11" w:rsidP="008F3E11">
      <w:pPr>
        <w:spacing w:after="0" w:line="240" w:lineRule="auto"/>
        <w:rPr>
          <w:rFonts w:ascii="Century Gothic" w:hAnsi="Century Gothic"/>
          <w:bCs/>
          <w:sz w:val="18"/>
          <w:szCs w:val="18"/>
        </w:rPr>
      </w:pPr>
    </w:p>
    <w:p w14:paraId="6532BC4A" w14:textId="01A2F47B" w:rsidR="000956B5" w:rsidRPr="00F81FDB" w:rsidRDefault="000956B5" w:rsidP="005826C6">
      <w:pPr>
        <w:spacing w:after="0" w:line="240" w:lineRule="auto"/>
        <w:rPr>
          <w:rFonts w:ascii="Century Gothic" w:hAnsi="Century Gothic" w:cs="Tahoma"/>
          <w:b/>
          <w:sz w:val="16"/>
          <w:szCs w:val="16"/>
        </w:rPr>
      </w:pPr>
      <w:r w:rsidRPr="00411CAF">
        <w:rPr>
          <w:rFonts w:ascii="Century Gothic" w:hAnsi="Century Gothic" w:cs="Tahoma"/>
          <w:b/>
          <w:sz w:val="16"/>
          <w:szCs w:val="16"/>
        </w:rPr>
        <w:t xml:space="preserve">Le Conseil Municipal, après en avoir délibéré, </w:t>
      </w:r>
      <w:r w:rsidRPr="000956B5">
        <w:rPr>
          <w:rFonts w:ascii="Century Gothic" w:hAnsi="Century Gothic" w:cs="Tahoma"/>
          <w:b/>
          <w:sz w:val="16"/>
          <w:szCs w:val="16"/>
        </w:rPr>
        <w:t>décide à l’unanimité</w:t>
      </w:r>
      <w:r w:rsidRPr="00411CAF">
        <w:rPr>
          <w:rFonts w:ascii="Century Gothic" w:hAnsi="Century Gothic" w:cs="Tahoma"/>
          <w:b/>
          <w:sz w:val="16"/>
          <w:szCs w:val="16"/>
        </w:rPr>
        <w:t>,</w:t>
      </w:r>
      <w:r>
        <w:rPr>
          <w:rFonts w:ascii="Century Gothic" w:hAnsi="Century Gothic" w:cs="Tahoma"/>
          <w:b/>
          <w:sz w:val="16"/>
          <w:szCs w:val="16"/>
        </w:rPr>
        <w:t xml:space="preserve"> </w:t>
      </w:r>
      <w:r w:rsidR="005826C6">
        <w:rPr>
          <w:rFonts w:ascii="Century Gothic" w:hAnsi="Century Gothic" w:cs="Tahoma"/>
          <w:b/>
          <w:sz w:val="16"/>
          <w:szCs w:val="16"/>
        </w:rPr>
        <w:t xml:space="preserve">d’approuver le Compte de Gestion de la </w:t>
      </w:r>
      <w:r w:rsidR="00331FAB">
        <w:rPr>
          <w:rFonts w:ascii="Century Gothic" w:hAnsi="Century Gothic" w:cs="Tahoma"/>
          <w:b/>
          <w:sz w:val="16"/>
          <w:szCs w:val="16"/>
        </w:rPr>
        <w:t>Trésorerie</w:t>
      </w:r>
      <w:r w:rsidR="005826C6">
        <w:rPr>
          <w:rFonts w:ascii="Century Gothic" w:hAnsi="Century Gothic" w:cs="Tahoma"/>
          <w:b/>
          <w:sz w:val="16"/>
          <w:szCs w:val="16"/>
        </w:rPr>
        <w:t xml:space="preserve"> de Bagno</w:t>
      </w:r>
      <w:r w:rsidR="00DE29A6">
        <w:rPr>
          <w:rFonts w:ascii="Century Gothic" w:hAnsi="Century Gothic" w:cs="Tahoma"/>
          <w:b/>
          <w:sz w:val="16"/>
          <w:szCs w:val="16"/>
        </w:rPr>
        <w:t>ls sur Cèze</w:t>
      </w:r>
    </w:p>
    <w:p w14:paraId="36876A5C" w14:textId="45F3F35D" w:rsidR="00A163F6" w:rsidRDefault="00A163F6" w:rsidP="00D662C5">
      <w:pPr>
        <w:spacing w:after="0" w:line="240" w:lineRule="auto"/>
        <w:rPr>
          <w:rFonts w:ascii="Century Gothic" w:hAnsi="Century Gothic"/>
          <w:sz w:val="18"/>
          <w:szCs w:val="18"/>
        </w:rPr>
      </w:pPr>
    </w:p>
    <w:p w14:paraId="43EB41AC" w14:textId="66D284DD" w:rsidR="000956B5" w:rsidRDefault="000956B5" w:rsidP="000956B5">
      <w:pPr>
        <w:spacing w:after="0" w:line="240" w:lineRule="auto"/>
        <w:rPr>
          <w:rFonts w:ascii="Century Gothic" w:hAnsi="Century Gothic"/>
          <w:b/>
          <w:sz w:val="18"/>
          <w:szCs w:val="18"/>
          <w:u w:val="single"/>
        </w:rPr>
      </w:pPr>
      <w:r w:rsidRPr="000956B5">
        <w:rPr>
          <w:rFonts w:ascii="Century Gothic" w:hAnsi="Century Gothic"/>
          <w:b/>
          <w:sz w:val="18"/>
          <w:szCs w:val="18"/>
          <w:u w:val="single"/>
        </w:rPr>
        <w:t>4 – Délibération portant sur</w:t>
      </w:r>
      <w:r w:rsidR="00386068">
        <w:rPr>
          <w:rFonts w:ascii="Century Gothic" w:hAnsi="Century Gothic"/>
          <w:b/>
          <w:sz w:val="18"/>
          <w:szCs w:val="18"/>
          <w:u w:val="single"/>
        </w:rPr>
        <w:t xml:space="preserve"> l’approbation du Compte Administratif – Budget Commune 2022.</w:t>
      </w:r>
    </w:p>
    <w:p w14:paraId="353FFD49" w14:textId="72E49BAE" w:rsidR="00386068" w:rsidRDefault="00386068" w:rsidP="000956B5">
      <w:pPr>
        <w:spacing w:after="0" w:line="240" w:lineRule="auto"/>
        <w:rPr>
          <w:rFonts w:ascii="Century Gothic" w:hAnsi="Century Gothic"/>
          <w:bCs/>
          <w:sz w:val="18"/>
          <w:szCs w:val="18"/>
        </w:rPr>
      </w:pPr>
    </w:p>
    <w:p w14:paraId="47354AF6" w14:textId="4285A493" w:rsidR="00386068" w:rsidRDefault="00386068" w:rsidP="000956B5">
      <w:pPr>
        <w:spacing w:after="0" w:line="240" w:lineRule="auto"/>
        <w:rPr>
          <w:rFonts w:ascii="Century Gothic" w:hAnsi="Century Gothic"/>
          <w:bCs/>
          <w:sz w:val="18"/>
          <w:szCs w:val="18"/>
        </w:rPr>
      </w:pPr>
      <w:r>
        <w:rPr>
          <w:rFonts w:ascii="Century Gothic" w:hAnsi="Century Gothic"/>
          <w:bCs/>
          <w:sz w:val="18"/>
          <w:szCs w:val="18"/>
        </w:rPr>
        <w:t>Sous la présidence de M. Louis BORRELLY</w:t>
      </w:r>
      <w:r w:rsidR="00A32A6E">
        <w:rPr>
          <w:rFonts w:ascii="Century Gothic" w:hAnsi="Century Gothic"/>
          <w:bCs/>
          <w:sz w:val="18"/>
          <w:szCs w:val="18"/>
        </w:rPr>
        <w:t>, 1</w:t>
      </w:r>
      <w:r w:rsidR="00A32A6E" w:rsidRPr="00A32A6E">
        <w:rPr>
          <w:rFonts w:ascii="Century Gothic" w:hAnsi="Century Gothic"/>
          <w:bCs/>
          <w:sz w:val="18"/>
          <w:szCs w:val="18"/>
          <w:vertAlign w:val="superscript"/>
        </w:rPr>
        <w:t>er</w:t>
      </w:r>
      <w:r w:rsidR="00A32A6E">
        <w:rPr>
          <w:rFonts w:ascii="Century Gothic" w:hAnsi="Century Gothic"/>
          <w:bCs/>
          <w:sz w:val="18"/>
          <w:szCs w:val="18"/>
        </w:rPr>
        <w:t xml:space="preserve"> Adjoint</w:t>
      </w:r>
      <w:r>
        <w:rPr>
          <w:rFonts w:ascii="Century Gothic" w:hAnsi="Century Gothic"/>
          <w:bCs/>
          <w:sz w:val="18"/>
          <w:szCs w:val="18"/>
        </w:rPr>
        <w:t>, Mme Léa CHELABI présente le Compte Administratif du budget de la Commune pour 2022.</w:t>
      </w:r>
    </w:p>
    <w:p w14:paraId="4A7EC845" w14:textId="7CD5D3A8" w:rsidR="00A47C07" w:rsidRDefault="00A47C07" w:rsidP="000956B5">
      <w:pPr>
        <w:spacing w:after="0" w:line="240" w:lineRule="auto"/>
        <w:rPr>
          <w:rFonts w:ascii="Century Gothic" w:hAnsi="Century Gothic"/>
          <w:bCs/>
          <w:sz w:val="18"/>
          <w:szCs w:val="18"/>
        </w:rPr>
      </w:pPr>
    </w:p>
    <w:p w14:paraId="3225D702" w14:textId="194BB3D2" w:rsidR="00A47C07" w:rsidRDefault="00A47C07" w:rsidP="000956B5">
      <w:pPr>
        <w:spacing w:after="0" w:line="240" w:lineRule="auto"/>
        <w:rPr>
          <w:rFonts w:ascii="Century Gothic" w:hAnsi="Century Gothic"/>
          <w:bCs/>
          <w:sz w:val="18"/>
          <w:szCs w:val="18"/>
        </w:rPr>
      </w:pPr>
      <w:r>
        <w:rPr>
          <w:rFonts w:ascii="Century Gothic" w:hAnsi="Century Gothic"/>
          <w:bCs/>
          <w:sz w:val="18"/>
          <w:szCs w:val="18"/>
        </w:rPr>
        <w:t>SECTION FONCTIONNEMENT</w:t>
      </w:r>
    </w:p>
    <w:p w14:paraId="12F6F764" w14:textId="636F3265" w:rsidR="00386068"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Recettes de Fonctionnement 2022</w:t>
      </w:r>
      <w:r>
        <w:rPr>
          <w:rFonts w:ascii="Century Gothic" w:hAnsi="Century Gothic"/>
          <w:bCs/>
          <w:sz w:val="18"/>
          <w:szCs w:val="18"/>
        </w:rPr>
        <w:tab/>
        <w:t>-&gt;</w:t>
      </w:r>
      <w:r>
        <w:rPr>
          <w:rFonts w:ascii="Century Gothic" w:hAnsi="Century Gothic"/>
          <w:bCs/>
          <w:sz w:val="18"/>
          <w:szCs w:val="18"/>
        </w:rPr>
        <w:tab/>
        <w:t>195 886,81 €</w:t>
      </w:r>
    </w:p>
    <w:p w14:paraId="0C4F10DC" w14:textId="0B3F2C59"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Dépenses de Fonctionnement 2022</w:t>
      </w:r>
      <w:r>
        <w:rPr>
          <w:rFonts w:ascii="Century Gothic" w:hAnsi="Century Gothic"/>
          <w:bCs/>
          <w:sz w:val="18"/>
          <w:szCs w:val="18"/>
        </w:rPr>
        <w:tab/>
        <w:t>-&gt;</w:t>
      </w:r>
      <w:r>
        <w:rPr>
          <w:rFonts w:ascii="Century Gothic" w:hAnsi="Century Gothic"/>
          <w:bCs/>
          <w:sz w:val="18"/>
          <w:szCs w:val="18"/>
        </w:rPr>
        <w:tab/>
        <w:t>195 446,60 €</w:t>
      </w:r>
    </w:p>
    <w:p w14:paraId="441082E7" w14:textId="040469A5"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Résultats de l’exercice 2022</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       440,21 € (excédent)</w:t>
      </w:r>
    </w:p>
    <w:p w14:paraId="69D75477" w14:textId="06F885C3" w:rsidR="00A47C07" w:rsidRDefault="00A47C07" w:rsidP="00A47C07">
      <w:pPr>
        <w:spacing w:after="0" w:line="240" w:lineRule="auto"/>
        <w:rPr>
          <w:rFonts w:ascii="Century Gothic" w:hAnsi="Century Gothic"/>
          <w:bCs/>
          <w:sz w:val="18"/>
          <w:szCs w:val="18"/>
        </w:rPr>
      </w:pPr>
    </w:p>
    <w:p w14:paraId="07303A53" w14:textId="5022E221"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Résultats antérieurs reportés</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107 743,82 € </w:t>
      </w:r>
      <w:r>
        <w:rPr>
          <w:rFonts w:ascii="Century Gothic" w:hAnsi="Century Gothic"/>
          <w:bCs/>
          <w:sz w:val="18"/>
          <w:szCs w:val="18"/>
        </w:rPr>
        <w:tab/>
      </w:r>
    </w:p>
    <w:p w14:paraId="5DDD94E1" w14:textId="77777777" w:rsidR="00A47C07" w:rsidRPr="00A47C07" w:rsidRDefault="00A47C07" w:rsidP="00A47C07">
      <w:pPr>
        <w:pStyle w:val="Paragraphedeliste"/>
        <w:rPr>
          <w:rFonts w:ascii="Century Gothic" w:hAnsi="Century Gothic"/>
          <w:bCs/>
          <w:sz w:val="18"/>
          <w:szCs w:val="18"/>
        </w:rPr>
      </w:pPr>
    </w:p>
    <w:p w14:paraId="6549DE2F" w14:textId="76D5D970" w:rsidR="00A47C07" w:rsidRDefault="00A47C07" w:rsidP="00A47C07">
      <w:pPr>
        <w:pStyle w:val="Paragraphedeliste"/>
        <w:numPr>
          <w:ilvl w:val="0"/>
          <w:numId w:val="5"/>
        </w:numPr>
        <w:spacing w:after="0" w:line="240" w:lineRule="auto"/>
        <w:rPr>
          <w:rFonts w:ascii="Century Gothic" w:hAnsi="Century Gothic"/>
          <w:b/>
          <w:sz w:val="18"/>
          <w:szCs w:val="18"/>
        </w:rPr>
      </w:pPr>
      <w:r w:rsidRPr="00A47C07">
        <w:rPr>
          <w:rFonts w:ascii="Century Gothic" w:hAnsi="Century Gothic"/>
          <w:b/>
          <w:sz w:val="18"/>
          <w:szCs w:val="18"/>
        </w:rPr>
        <w:t xml:space="preserve">RESULTATS CUMULES AU 31 DECEMBRE 2022 – RESULTATS A AFFECTER </w:t>
      </w:r>
      <w:r w:rsidR="00A32A6E">
        <w:rPr>
          <w:rFonts w:ascii="Century Gothic" w:hAnsi="Century Gothic"/>
          <w:b/>
          <w:sz w:val="18"/>
          <w:szCs w:val="18"/>
        </w:rPr>
        <w:t>-&gt;</w:t>
      </w:r>
      <w:r w:rsidRPr="00A47C07">
        <w:rPr>
          <w:rFonts w:ascii="Century Gothic" w:hAnsi="Century Gothic"/>
          <w:b/>
          <w:sz w:val="18"/>
          <w:szCs w:val="18"/>
        </w:rPr>
        <w:t xml:space="preserve"> 108 184,03 €</w:t>
      </w:r>
    </w:p>
    <w:p w14:paraId="54202708" w14:textId="53505D04" w:rsidR="00A47C07" w:rsidRDefault="00A47C07" w:rsidP="00A47C07">
      <w:pPr>
        <w:spacing w:after="0" w:line="240" w:lineRule="auto"/>
        <w:rPr>
          <w:rFonts w:ascii="Century Gothic" w:hAnsi="Century Gothic"/>
          <w:b/>
          <w:sz w:val="18"/>
          <w:szCs w:val="18"/>
        </w:rPr>
      </w:pPr>
    </w:p>
    <w:p w14:paraId="4D0D4AD4" w14:textId="61E32CC3" w:rsidR="00A47C07" w:rsidRDefault="00A47C07" w:rsidP="00A47C07">
      <w:pPr>
        <w:spacing w:after="0" w:line="240" w:lineRule="auto"/>
        <w:rPr>
          <w:rFonts w:ascii="Century Gothic" w:hAnsi="Century Gothic"/>
          <w:bCs/>
          <w:sz w:val="18"/>
          <w:szCs w:val="18"/>
        </w:rPr>
      </w:pPr>
      <w:r w:rsidRPr="00A47C07">
        <w:rPr>
          <w:rFonts w:ascii="Century Gothic" w:hAnsi="Century Gothic"/>
          <w:bCs/>
          <w:sz w:val="18"/>
          <w:szCs w:val="18"/>
        </w:rPr>
        <w:t>SECTION INVESTISSEMENT</w:t>
      </w:r>
    </w:p>
    <w:p w14:paraId="633931D2" w14:textId="07731D46"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Recettes d’Investissement 2022</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   71 651,79 €</w:t>
      </w:r>
    </w:p>
    <w:p w14:paraId="6636BFD3" w14:textId="222B6B12"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Dépenses d’Investissement 2022</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   50 538,84 €</w:t>
      </w:r>
    </w:p>
    <w:p w14:paraId="76B761DC" w14:textId="7F4B1792"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Résultats de l’exercice 2022</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   21 112,95 € (excédent)</w:t>
      </w:r>
    </w:p>
    <w:p w14:paraId="7ED4436E" w14:textId="2A847368" w:rsidR="00A47C07" w:rsidRDefault="00A47C07" w:rsidP="00A47C07">
      <w:pPr>
        <w:spacing w:after="0" w:line="240" w:lineRule="auto"/>
        <w:ind w:left="360"/>
        <w:rPr>
          <w:rFonts w:ascii="Century Gothic" w:hAnsi="Century Gothic"/>
          <w:bCs/>
          <w:sz w:val="18"/>
          <w:szCs w:val="18"/>
        </w:rPr>
      </w:pPr>
    </w:p>
    <w:p w14:paraId="364C1C2C" w14:textId="6FDA8795" w:rsidR="00A47C07" w:rsidRDefault="00A47C07" w:rsidP="00A47C07">
      <w:pPr>
        <w:pStyle w:val="Paragraphedeliste"/>
        <w:numPr>
          <w:ilvl w:val="0"/>
          <w:numId w:val="5"/>
        </w:numPr>
        <w:spacing w:after="0" w:line="240" w:lineRule="auto"/>
        <w:rPr>
          <w:rFonts w:ascii="Century Gothic" w:hAnsi="Century Gothic"/>
          <w:bCs/>
          <w:sz w:val="18"/>
          <w:szCs w:val="18"/>
        </w:rPr>
      </w:pPr>
      <w:r>
        <w:rPr>
          <w:rFonts w:ascii="Century Gothic" w:hAnsi="Century Gothic"/>
          <w:bCs/>
          <w:sz w:val="18"/>
          <w:szCs w:val="18"/>
        </w:rPr>
        <w:t>Résultats antérieurs reportés</w:t>
      </w:r>
      <w:r>
        <w:rPr>
          <w:rFonts w:ascii="Century Gothic" w:hAnsi="Century Gothic"/>
          <w:bCs/>
          <w:sz w:val="18"/>
          <w:szCs w:val="18"/>
        </w:rPr>
        <w:tab/>
      </w:r>
      <w:r>
        <w:rPr>
          <w:rFonts w:ascii="Century Gothic" w:hAnsi="Century Gothic"/>
          <w:bCs/>
          <w:sz w:val="18"/>
          <w:szCs w:val="18"/>
        </w:rPr>
        <w:tab/>
        <w:t>-&gt;</w:t>
      </w:r>
      <w:r>
        <w:rPr>
          <w:rFonts w:ascii="Century Gothic" w:hAnsi="Century Gothic"/>
          <w:bCs/>
          <w:sz w:val="18"/>
          <w:szCs w:val="18"/>
        </w:rPr>
        <w:tab/>
        <w:t xml:space="preserve">   13 981,57 €</w:t>
      </w:r>
    </w:p>
    <w:p w14:paraId="12872104" w14:textId="77777777" w:rsidR="00A47C07" w:rsidRPr="00A47C07" w:rsidRDefault="00A47C07" w:rsidP="00A47C07">
      <w:pPr>
        <w:pStyle w:val="Paragraphedeliste"/>
        <w:rPr>
          <w:rFonts w:ascii="Century Gothic" w:hAnsi="Century Gothic"/>
          <w:bCs/>
          <w:sz w:val="18"/>
          <w:szCs w:val="18"/>
        </w:rPr>
      </w:pPr>
    </w:p>
    <w:p w14:paraId="2D9043D5" w14:textId="38CB86DD" w:rsidR="00A47C07" w:rsidRPr="00A32A6E" w:rsidRDefault="00A47C07" w:rsidP="00A47C07">
      <w:pPr>
        <w:pStyle w:val="Paragraphedeliste"/>
        <w:numPr>
          <w:ilvl w:val="0"/>
          <w:numId w:val="5"/>
        </w:numPr>
        <w:spacing w:after="0" w:line="240" w:lineRule="auto"/>
        <w:rPr>
          <w:rFonts w:ascii="Century Gothic" w:hAnsi="Century Gothic"/>
          <w:b/>
          <w:sz w:val="18"/>
          <w:szCs w:val="18"/>
        </w:rPr>
      </w:pPr>
      <w:r w:rsidRPr="00A32A6E">
        <w:rPr>
          <w:rFonts w:ascii="Century Gothic" w:hAnsi="Century Gothic"/>
          <w:b/>
          <w:sz w:val="18"/>
          <w:szCs w:val="18"/>
        </w:rPr>
        <w:t>RESULTATS CUMULES AU 31 DECEMBRE 2022 – RESULTATS A AFFECTER -&gt; 35 094,57 €</w:t>
      </w:r>
    </w:p>
    <w:p w14:paraId="7301AD64" w14:textId="325A1091" w:rsidR="00A47C07" w:rsidRDefault="00A47C07" w:rsidP="00A47C07">
      <w:pPr>
        <w:spacing w:after="0" w:line="240" w:lineRule="auto"/>
        <w:rPr>
          <w:rFonts w:ascii="Century Gothic" w:hAnsi="Century Gothic"/>
          <w:bCs/>
          <w:sz w:val="18"/>
          <w:szCs w:val="18"/>
        </w:rPr>
      </w:pPr>
    </w:p>
    <w:p w14:paraId="443A47D1" w14:textId="5F029F3B" w:rsidR="00A47C07" w:rsidRPr="00A47C07" w:rsidRDefault="00A47C07" w:rsidP="00A47C07">
      <w:pPr>
        <w:spacing w:after="0" w:line="240" w:lineRule="auto"/>
        <w:rPr>
          <w:rFonts w:ascii="Century Gothic" w:hAnsi="Century Gothic"/>
          <w:bCs/>
          <w:sz w:val="18"/>
          <w:szCs w:val="18"/>
        </w:rPr>
      </w:pPr>
      <w:r>
        <w:rPr>
          <w:rFonts w:ascii="Century Gothic" w:hAnsi="Century Gothic"/>
          <w:bCs/>
          <w:sz w:val="18"/>
          <w:szCs w:val="18"/>
        </w:rPr>
        <w:t>Conformément à la loi, Mme le Maire se retire de la séance.</w:t>
      </w:r>
    </w:p>
    <w:p w14:paraId="65BFA08C" w14:textId="037EFED1" w:rsidR="00481478" w:rsidRDefault="00481478" w:rsidP="00D662C5">
      <w:pPr>
        <w:spacing w:after="0" w:line="240" w:lineRule="auto"/>
        <w:rPr>
          <w:rFonts w:ascii="Century Gothic" w:hAnsi="Century Gothic"/>
          <w:bCs/>
          <w:sz w:val="18"/>
          <w:szCs w:val="18"/>
        </w:rPr>
      </w:pPr>
    </w:p>
    <w:p w14:paraId="7E89E0B6" w14:textId="799F0A92" w:rsidR="00481478" w:rsidRPr="00481478" w:rsidRDefault="00481478" w:rsidP="00481478">
      <w:pPr>
        <w:spacing w:after="0" w:line="240" w:lineRule="auto"/>
        <w:rPr>
          <w:rFonts w:ascii="Century Gothic" w:hAnsi="Century Gothic" w:cs="Tahoma"/>
          <w:b/>
          <w:sz w:val="16"/>
          <w:szCs w:val="16"/>
        </w:rPr>
      </w:pPr>
      <w:r w:rsidRPr="00481478">
        <w:rPr>
          <w:rFonts w:ascii="Century Gothic" w:hAnsi="Century Gothic" w:cs="Tahoma"/>
          <w:b/>
          <w:sz w:val="16"/>
          <w:szCs w:val="16"/>
        </w:rPr>
        <w:t>Le Conseil Municipal, après en avoir délibéré</w:t>
      </w:r>
      <w:r w:rsidR="00FB3B41">
        <w:rPr>
          <w:rFonts w:ascii="Century Gothic" w:hAnsi="Century Gothic" w:cs="Tahoma"/>
          <w:b/>
          <w:sz w:val="16"/>
          <w:szCs w:val="16"/>
        </w:rPr>
        <w:t>, décide, à l’unanimité, d’approuver le Compte Administratif pour l’exercice 2022 du Budget de la Commune et dit que l’excédent pour l’exercice 2022 est de 21 553,16 €</w:t>
      </w:r>
    </w:p>
    <w:p w14:paraId="17F2F3C9" w14:textId="77777777" w:rsidR="00D95632" w:rsidRDefault="00D95632" w:rsidP="0066649D">
      <w:pPr>
        <w:spacing w:after="0" w:line="240" w:lineRule="auto"/>
        <w:rPr>
          <w:rFonts w:ascii="Century Gothic" w:hAnsi="Century Gothic"/>
          <w:sz w:val="18"/>
          <w:szCs w:val="18"/>
        </w:rPr>
      </w:pPr>
    </w:p>
    <w:p w14:paraId="77E5FDA1" w14:textId="0C04D5A6" w:rsidR="00270716" w:rsidRDefault="00270716" w:rsidP="00270716">
      <w:pPr>
        <w:spacing w:after="0" w:line="240" w:lineRule="auto"/>
        <w:rPr>
          <w:rFonts w:ascii="Century Gothic" w:hAnsi="Century Gothic"/>
          <w:b/>
          <w:sz w:val="18"/>
          <w:szCs w:val="18"/>
          <w:u w:val="single"/>
        </w:rPr>
      </w:pPr>
      <w:r w:rsidRPr="00270716">
        <w:rPr>
          <w:rFonts w:ascii="Century Gothic" w:hAnsi="Century Gothic"/>
          <w:b/>
          <w:sz w:val="18"/>
          <w:szCs w:val="18"/>
          <w:u w:val="single"/>
        </w:rPr>
        <w:t xml:space="preserve">5 – Délibération portant sur </w:t>
      </w:r>
      <w:r w:rsidR="00FB3B41">
        <w:rPr>
          <w:rFonts w:ascii="Century Gothic" w:hAnsi="Century Gothic"/>
          <w:b/>
          <w:sz w:val="18"/>
          <w:szCs w:val="18"/>
          <w:u w:val="single"/>
        </w:rPr>
        <w:t>l’approbation du Compte de Gestion – Budget Convention de Gestion de l’eau et de l’assainissement</w:t>
      </w:r>
    </w:p>
    <w:p w14:paraId="3084FF59" w14:textId="7944BC17" w:rsidR="00FB3B41" w:rsidRDefault="00FB3B41" w:rsidP="00270716">
      <w:pPr>
        <w:spacing w:after="0" w:line="240" w:lineRule="auto"/>
        <w:rPr>
          <w:rFonts w:ascii="Century Gothic" w:hAnsi="Century Gothic"/>
          <w:bCs/>
          <w:sz w:val="18"/>
          <w:szCs w:val="18"/>
        </w:rPr>
      </w:pPr>
    </w:p>
    <w:p w14:paraId="1EF8FCC0" w14:textId="7A13E595" w:rsidR="00FB3B41" w:rsidRDefault="00FB3B41" w:rsidP="00270716">
      <w:pPr>
        <w:spacing w:after="0" w:line="240" w:lineRule="auto"/>
        <w:rPr>
          <w:rFonts w:ascii="Century Gothic" w:hAnsi="Century Gothic"/>
          <w:bCs/>
          <w:sz w:val="18"/>
          <w:szCs w:val="18"/>
        </w:rPr>
      </w:pPr>
      <w:r>
        <w:rPr>
          <w:rFonts w:ascii="Century Gothic" w:hAnsi="Century Gothic"/>
          <w:bCs/>
          <w:sz w:val="18"/>
          <w:szCs w:val="18"/>
        </w:rPr>
        <w:t>Mme le Maire rappelle que l</w:t>
      </w:r>
      <w:r w:rsidR="00E26A0D">
        <w:rPr>
          <w:rFonts w:ascii="Century Gothic" w:hAnsi="Century Gothic"/>
          <w:bCs/>
          <w:sz w:val="18"/>
          <w:szCs w:val="18"/>
        </w:rPr>
        <w:t xml:space="preserve">’exécution des dépenses et des recettes relatives à l’exercice 2022 concernant le Compte de Gestion du budget de la Convention de Gestion de l’eau et de l’assainissement, a été réalisé par la </w:t>
      </w:r>
      <w:r w:rsidR="00721028">
        <w:rPr>
          <w:rFonts w:ascii="Century Gothic" w:hAnsi="Century Gothic"/>
          <w:bCs/>
          <w:sz w:val="18"/>
          <w:szCs w:val="18"/>
        </w:rPr>
        <w:t>Trésorerie</w:t>
      </w:r>
      <w:r w:rsidR="00E26A0D">
        <w:rPr>
          <w:rFonts w:ascii="Century Gothic" w:hAnsi="Century Gothic"/>
          <w:bCs/>
          <w:sz w:val="18"/>
          <w:szCs w:val="18"/>
        </w:rPr>
        <w:t xml:space="preserve"> de Bagnols sur Cèze.</w:t>
      </w:r>
    </w:p>
    <w:p w14:paraId="3C5AF934" w14:textId="56B16EF8" w:rsidR="00E26A0D" w:rsidRPr="005826C6" w:rsidRDefault="00E26A0D" w:rsidP="00E26A0D">
      <w:pPr>
        <w:spacing w:after="0" w:line="240" w:lineRule="auto"/>
        <w:rPr>
          <w:rFonts w:ascii="Century Gothic" w:hAnsi="Century Gothic"/>
          <w:bCs/>
          <w:sz w:val="18"/>
          <w:szCs w:val="18"/>
        </w:rPr>
      </w:pPr>
      <w:r>
        <w:rPr>
          <w:rFonts w:ascii="Century Gothic" w:hAnsi="Century Gothic"/>
          <w:bCs/>
          <w:sz w:val="18"/>
          <w:szCs w:val="18"/>
        </w:rPr>
        <w:lastRenderedPageBreak/>
        <w:t>La présentation de ce Compte de Gestion par Mme Léa CHELABI présente un déficit de 32 042,56 €. Considérant l’identité de valeur entre les écritures du Compte Administratif de la Commune et le Compte de Gestion de la Trésorerie de Bagnols sur Cèze,</w:t>
      </w:r>
    </w:p>
    <w:p w14:paraId="39562D60" w14:textId="77777777" w:rsidR="00517E37" w:rsidRDefault="00517E37" w:rsidP="001A54A1">
      <w:pPr>
        <w:spacing w:after="0" w:line="240" w:lineRule="auto"/>
        <w:rPr>
          <w:rFonts w:ascii="Century Gothic" w:hAnsi="Century Gothic"/>
          <w:bCs/>
          <w:sz w:val="18"/>
          <w:szCs w:val="18"/>
        </w:rPr>
      </w:pPr>
    </w:p>
    <w:p w14:paraId="3541EA2C" w14:textId="6EBE4E34" w:rsidR="00517E37" w:rsidRDefault="00517E37" w:rsidP="00517E37">
      <w:pPr>
        <w:spacing w:after="0" w:line="240" w:lineRule="auto"/>
        <w:rPr>
          <w:rFonts w:ascii="Century Gothic" w:hAnsi="Century Gothic" w:cs="Tahoma"/>
          <w:b/>
          <w:sz w:val="16"/>
          <w:szCs w:val="16"/>
        </w:rPr>
      </w:pPr>
      <w:r>
        <w:rPr>
          <w:rFonts w:ascii="Century Gothic" w:hAnsi="Century Gothic" w:cs="Tahoma"/>
          <w:b/>
          <w:sz w:val="16"/>
          <w:szCs w:val="16"/>
        </w:rPr>
        <w:t>Le Conseil Municipal, après en avoir délibéré, décide</w:t>
      </w:r>
      <w:r w:rsidR="00A32A6E">
        <w:rPr>
          <w:rFonts w:ascii="Century Gothic" w:hAnsi="Century Gothic" w:cs="Tahoma"/>
          <w:b/>
          <w:sz w:val="16"/>
          <w:szCs w:val="16"/>
        </w:rPr>
        <w:t>,</w:t>
      </w:r>
      <w:r>
        <w:rPr>
          <w:rFonts w:ascii="Century Gothic" w:hAnsi="Century Gothic" w:cs="Tahoma"/>
          <w:b/>
          <w:sz w:val="16"/>
          <w:szCs w:val="16"/>
        </w:rPr>
        <w:t xml:space="preserve"> à l’unanimité</w:t>
      </w:r>
      <w:r w:rsidR="00A32A6E">
        <w:rPr>
          <w:rFonts w:ascii="Century Gothic" w:hAnsi="Century Gothic" w:cs="Tahoma"/>
          <w:b/>
          <w:sz w:val="16"/>
          <w:szCs w:val="16"/>
        </w:rPr>
        <w:t>,</w:t>
      </w:r>
      <w:r>
        <w:rPr>
          <w:rFonts w:ascii="Century Gothic" w:hAnsi="Century Gothic" w:cs="Tahoma"/>
          <w:b/>
          <w:sz w:val="16"/>
          <w:szCs w:val="16"/>
        </w:rPr>
        <w:t xml:space="preserve"> d’approuver</w:t>
      </w:r>
      <w:r w:rsidR="00E26A0D">
        <w:rPr>
          <w:rFonts w:ascii="Century Gothic" w:hAnsi="Century Gothic" w:cs="Tahoma"/>
          <w:b/>
          <w:sz w:val="16"/>
          <w:szCs w:val="16"/>
        </w:rPr>
        <w:t xml:space="preserve"> le Compte de Gestion de la </w:t>
      </w:r>
      <w:r w:rsidR="00721028">
        <w:rPr>
          <w:rFonts w:ascii="Century Gothic" w:hAnsi="Century Gothic" w:cs="Tahoma"/>
          <w:b/>
          <w:sz w:val="16"/>
          <w:szCs w:val="16"/>
        </w:rPr>
        <w:t>Trésorerie</w:t>
      </w:r>
      <w:r w:rsidR="00E26A0D">
        <w:rPr>
          <w:rFonts w:ascii="Century Gothic" w:hAnsi="Century Gothic" w:cs="Tahoma"/>
          <w:b/>
          <w:sz w:val="16"/>
          <w:szCs w:val="16"/>
        </w:rPr>
        <w:t xml:space="preserve"> de Bagnols sur Cèze, dont les écritures sont conformes au Compte Administratif de la Convention de Gestion de l’eau et de l’assainissement et dit que le Compte de Gestion visé est certifié conforme par l’ordonnateur, n’appelle ni observation, ni réserve de sa part.</w:t>
      </w:r>
    </w:p>
    <w:p w14:paraId="424FDDEF" w14:textId="0D01EAAD" w:rsidR="00E26A0D" w:rsidRDefault="00E26A0D" w:rsidP="00517E37">
      <w:pPr>
        <w:spacing w:after="0" w:line="240" w:lineRule="auto"/>
        <w:rPr>
          <w:rFonts w:ascii="Century Gothic" w:hAnsi="Century Gothic" w:cs="Tahoma"/>
          <w:bCs/>
          <w:sz w:val="16"/>
          <w:szCs w:val="16"/>
        </w:rPr>
      </w:pPr>
    </w:p>
    <w:p w14:paraId="1D94A1F4" w14:textId="1591DF19" w:rsidR="00E26A0D" w:rsidRPr="00A1339D" w:rsidRDefault="00E26A0D" w:rsidP="00517E37">
      <w:pPr>
        <w:spacing w:after="0" w:line="240" w:lineRule="auto"/>
        <w:rPr>
          <w:rFonts w:ascii="Century Gothic" w:hAnsi="Century Gothic" w:cs="Tahoma"/>
          <w:b/>
          <w:sz w:val="16"/>
          <w:szCs w:val="16"/>
          <w:u w:val="single"/>
        </w:rPr>
      </w:pPr>
      <w:r w:rsidRPr="00A1339D">
        <w:rPr>
          <w:rFonts w:ascii="Century Gothic" w:hAnsi="Century Gothic" w:cs="Tahoma"/>
          <w:b/>
          <w:sz w:val="16"/>
          <w:szCs w:val="16"/>
          <w:u w:val="single"/>
        </w:rPr>
        <w:t>6 – Délibération portant sur l’approbation du Compte Administratif – Budget Convention de Gestion de l’eau et de l’assainissement.</w:t>
      </w:r>
    </w:p>
    <w:p w14:paraId="18286F57" w14:textId="62442B5A" w:rsidR="00E26A0D" w:rsidRDefault="00E26A0D" w:rsidP="00517E37">
      <w:pPr>
        <w:spacing w:after="0" w:line="240" w:lineRule="auto"/>
        <w:rPr>
          <w:rFonts w:ascii="Century Gothic" w:hAnsi="Century Gothic" w:cs="Tahoma"/>
          <w:bCs/>
          <w:sz w:val="16"/>
          <w:szCs w:val="16"/>
        </w:rPr>
      </w:pPr>
    </w:p>
    <w:p w14:paraId="6C401839" w14:textId="060159CC" w:rsidR="00E26A0D" w:rsidRDefault="00E26A0D" w:rsidP="00517E37">
      <w:pPr>
        <w:spacing w:after="0" w:line="240" w:lineRule="auto"/>
        <w:rPr>
          <w:rFonts w:ascii="Century Gothic" w:hAnsi="Century Gothic" w:cs="Tahoma"/>
          <w:bCs/>
          <w:sz w:val="16"/>
          <w:szCs w:val="16"/>
        </w:rPr>
      </w:pPr>
      <w:r>
        <w:rPr>
          <w:rFonts w:ascii="Century Gothic" w:hAnsi="Century Gothic" w:cs="Tahoma"/>
          <w:bCs/>
          <w:sz w:val="16"/>
          <w:szCs w:val="16"/>
        </w:rPr>
        <w:t>Sous la présidence de M. Louis BORRELLY, Mme Léa CHELABI présente le Compte Administratif du Budget de la Convention de Gestion de l’eau et de l’assainissement.</w:t>
      </w:r>
    </w:p>
    <w:p w14:paraId="7CDE9290" w14:textId="01A9AC02" w:rsidR="00E26A0D" w:rsidRDefault="00E26A0D" w:rsidP="00517E37">
      <w:pPr>
        <w:spacing w:after="0" w:line="240" w:lineRule="auto"/>
        <w:rPr>
          <w:rFonts w:ascii="Century Gothic" w:hAnsi="Century Gothic" w:cs="Tahoma"/>
          <w:bCs/>
          <w:sz w:val="16"/>
          <w:szCs w:val="16"/>
        </w:rPr>
      </w:pPr>
    </w:p>
    <w:p w14:paraId="6538686B" w14:textId="44A9D66A" w:rsidR="00E26A0D" w:rsidRDefault="00A1339D" w:rsidP="00517E37">
      <w:pPr>
        <w:spacing w:after="0" w:line="240" w:lineRule="auto"/>
        <w:rPr>
          <w:rFonts w:ascii="Century Gothic" w:hAnsi="Century Gothic" w:cs="Tahoma"/>
          <w:bCs/>
          <w:sz w:val="16"/>
          <w:szCs w:val="16"/>
        </w:rPr>
      </w:pPr>
      <w:r>
        <w:rPr>
          <w:rFonts w:ascii="Century Gothic" w:hAnsi="Century Gothic" w:cs="Tahoma"/>
          <w:bCs/>
          <w:sz w:val="16"/>
          <w:szCs w:val="16"/>
        </w:rPr>
        <w:t>SECTION FONCTIONNEMENT</w:t>
      </w:r>
    </w:p>
    <w:p w14:paraId="42938523" w14:textId="735C5BB0" w:rsidR="00A1339D" w:rsidRDefault="00A1339D" w:rsidP="00A1339D">
      <w:pPr>
        <w:pStyle w:val="Paragraphedeliste"/>
        <w:numPr>
          <w:ilvl w:val="0"/>
          <w:numId w:val="5"/>
        </w:numPr>
        <w:spacing w:after="0" w:line="240" w:lineRule="auto"/>
        <w:rPr>
          <w:rFonts w:ascii="Century Gothic" w:hAnsi="Century Gothic" w:cs="Tahoma"/>
          <w:bCs/>
          <w:sz w:val="16"/>
          <w:szCs w:val="16"/>
        </w:rPr>
      </w:pPr>
      <w:r>
        <w:rPr>
          <w:rFonts w:ascii="Century Gothic" w:hAnsi="Century Gothic" w:cs="Tahoma"/>
          <w:bCs/>
          <w:sz w:val="16"/>
          <w:szCs w:val="16"/>
        </w:rPr>
        <w:t>Recettes de fonctionnement 2022</w:t>
      </w:r>
      <w:r>
        <w:rPr>
          <w:rFonts w:ascii="Century Gothic" w:hAnsi="Century Gothic" w:cs="Tahoma"/>
          <w:bCs/>
          <w:sz w:val="16"/>
          <w:szCs w:val="16"/>
        </w:rPr>
        <w:tab/>
      </w:r>
      <w:r>
        <w:rPr>
          <w:rFonts w:ascii="Century Gothic" w:hAnsi="Century Gothic" w:cs="Tahoma"/>
          <w:bCs/>
          <w:sz w:val="16"/>
          <w:szCs w:val="16"/>
        </w:rPr>
        <w:tab/>
        <w:t xml:space="preserve">-&gt; </w:t>
      </w:r>
      <w:r>
        <w:rPr>
          <w:rFonts w:ascii="Century Gothic" w:hAnsi="Century Gothic" w:cs="Tahoma"/>
          <w:bCs/>
          <w:sz w:val="16"/>
          <w:szCs w:val="16"/>
        </w:rPr>
        <w:tab/>
        <w:t>3 000 €</w:t>
      </w:r>
    </w:p>
    <w:p w14:paraId="5FAE5482" w14:textId="16C0ED90" w:rsidR="00A1339D" w:rsidRDefault="00A1339D" w:rsidP="00A1339D">
      <w:pPr>
        <w:pStyle w:val="Paragraphedeliste"/>
        <w:numPr>
          <w:ilvl w:val="0"/>
          <w:numId w:val="5"/>
        </w:numPr>
        <w:spacing w:after="0" w:line="240" w:lineRule="auto"/>
        <w:rPr>
          <w:rFonts w:ascii="Century Gothic" w:hAnsi="Century Gothic" w:cs="Tahoma"/>
          <w:bCs/>
          <w:sz w:val="16"/>
          <w:szCs w:val="16"/>
        </w:rPr>
      </w:pPr>
      <w:r>
        <w:rPr>
          <w:rFonts w:ascii="Century Gothic" w:hAnsi="Century Gothic" w:cs="Tahoma"/>
          <w:bCs/>
          <w:sz w:val="16"/>
          <w:szCs w:val="16"/>
        </w:rPr>
        <w:t>Dépenses de fonctionnement 2022</w:t>
      </w:r>
      <w:r>
        <w:rPr>
          <w:rFonts w:ascii="Century Gothic" w:hAnsi="Century Gothic" w:cs="Tahoma"/>
          <w:bCs/>
          <w:sz w:val="16"/>
          <w:szCs w:val="16"/>
        </w:rPr>
        <w:tab/>
      </w:r>
      <w:r>
        <w:rPr>
          <w:rFonts w:ascii="Century Gothic" w:hAnsi="Century Gothic" w:cs="Tahoma"/>
          <w:bCs/>
          <w:sz w:val="16"/>
          <w:szCs w:val="16"/>
        </w:rPr>
        <w:tab/>
        <w:t>-&gt;           35 042,56 €</w:t>
      </w:r>
      <w:r>
        <w:rPr>
          <w:rFonts w:ascii="Century Gothic" w:hAnsi="Century Gothic" w:cs="Tahoma"/>
          <w:bCs/>
          <w:sz w:val="16"/>
          <w:szCs w:val="16"/>
        </w:rPr>
        <w:tab/>
      </w:r>
    </w:p>
    <w:p w14:paraId="02667C4A" w14:textId="5146A771" w:rsidR="00A1339D" w:rsidRDefault="00A1339D" w:rsidP="00A1339D">
      <w:pPr>
        <w:pStyle w:val="Paragraphedeliste"/>
        <w:numPr>
          <w:ilvl w:val="0"/>
          <w:numId w:val="5"/>
        </w:numPr>
        <w:spacing w:after="0" w:line="240" w:lineRule="auto"/>
        <w:rPr>
          <w:rFonts w:ascii="Century Gothic" w:hAnsi="Century Gothic" w:cs="Tahoma"/>
          <w:bCs/>
          <w:sz w:val="16"/>
          <w:szCs w:val="16"/>
        </w:rPr>
      </w:pPr>
      <w:r>
        <w:rPr>
          <w:rFonts w:ascii="Century Gothic" w:hAnsi="Century Gothic" w:cs="Tahoma"/>
          <w:bCs/>
          <w:sz w:val="16"/>
          <w:szCs w:val="16"/>
        </w:rPr>
        <w:t>Résultat de l’exercice (déficit)</w:t>
      </w:r>
      <w:r>
        <w:rPr>
          <w:rFonts w:ascii="Century Gothic" w:hAnsi="Century Gothic" w:cs="Tahoma"/>
          <w:bCs/>
          <w:sz w:val="16"/>
          <w:szCs w:val="16"/>
        </w:rPr>
        <w:tab/>
      </w:r>
      <w:r>
        <w:rPr>
          <w:rFonts w:ascii="Century Gothic" w:hAnsi="Century Gothic" w:cs="Tahoma"/>
          <w:bCs/>
          <w:sz w:val="16"/>
          <w:szCs w:val="16"/>
        </w:rPr>
        <w:tab/>
        <w:t>-&gt;         - 32 042,56 €</w:t>
      </w:r>
    </w:p>
    <w:p w14:paraId="1E928C18" w14:textId="56EC0B66" w:rsidR="00A1339D" w:rsidRDefault="00A1339D" w:rsidP="00A1339D">
      <w:pPr>
        <w:spacing w:after="0" w:line="240" w:lineRule="auto"/>
        <w:rPr>
          <w:rFonts w:ascii="Century Gothic" w:hAnsi="Century Gothic" w:cs="Tahoma"/>
          <w:bCs/>
          <w:sz w:val="16"/>
          <w:szCs w:val="16"/>
        </w:rPr>
      </w:pPr>
    </w:p>
    <w:p w14:paraId="387E3946" w14:textId="4AC3D5BC" w:rsidR="00A1339D" w:rsidRDefault="00A1339D" w:rsidP="00A1339D">
      <w:pPr>
        <w:spacing w:after="0" w:line="240" w:lineRule="auto"/>
        <w:rPr>
          <w:rFonts w:ascii="Century Gothic" w:hAnsi="Century Gothic" w:cs="Tahoma"/>
          <w:bCs/>
          <w:sz w:val="16"/>
          <w:szCs w:val="16"/>
        </w:rPr>
      </w:pPr>
      <w:r>
        <w:rPr>
          <w:rFonts w:ascii="Century Gothic" w:hAnsi="Century Gothic" w:cs="Tahoma"/>
          <w:bCs/>
          <w:sz w:val="16"/>
          <w:szCs w:val="16"/>
        </w:rPr>
        <w:t>PAS DE SECTION INVESTISSEMENT</w:t>
      </w:r>
    </w:p>
    <w:p w14:paraId="55EB5B5F" w14:textId="411D2FB1" w:rsidR="00A1339D" w:rsidRDefault="00A1339D" w:rsidP="00A1339D">
      <w:pPr>
        <w:spacing w:after="0" w:line="240" w:lineRule="auto"/>
        <w:rPr>
          <w:rFonts w:ascii="Century Gothic" w:hAnsi="Century Gothic" w:cs="Tahoma"/>
          <w:bCs/>
          <w:sz w:val="16"/>
          <w:szCs w:val="16"/>
        </w:rPr>
      </w:pPr>
    </w:p>
    <w:p w14:paraId="17BB6D86" w14:textId="6128A921" w:rsidR="00A1339D" w:rsidRDefault="00A1339D" w:rsidP="00A1339D">
      <w:pPr>
        <w:spacing w:after="0" w:line="240" w:lineRule="auto"/>
        <w:rPr>
          <w:rFonts w:ascii="Century Gothic" w:hAnsi="Century Gothic" w:cs="Tahoma"/>
          <w:bCs/>
          <w:sz w:val="16"/>
          <w:szCs w:val="16"/>
        </w:rPr>
      </w:pPr>
      <w:r>
        <w:rPr>
          <w:rFonts w:ascii="Century Gothic" w:hAnsi="Century Gothic" w:cs="Tahoma"/>
          <w:bCs/>
          <w:sz w:val="16"/>
          <w:szCs w:val="16"/>
        </w:rPr>
        <w:t>Conformément à la loi, Mme le Maire se retire de la séance.</w:t>
      </w:r>
    </w:p>
    <w:p w14:paraId="6FED334C" w14:textId="79D5E26B" w:rsidR="00A1339D" w:rsidRDefault="00A1339D" w:rsidP="00A1339D">
      <w:pPr>
        <w:spacing w:after="0" w:line="240" w:lineRule="auto"/>
        <w:rPr>
          <w:rFonts w:ascii="Century Gothic" w:hAnsi="Century Gothic" w:cs="Tahoma"/>
          <w:bCs/>
          <w:sz w:val="16"/>
          <w:szCs w:val="16"/>
        </w:rPr>
      </w:pPr>
    </w:p>
    <w:p w14:paraId="6F8A0660" w14:textId="50435358" w:rsidR="00A1339D" w:rsidRDefault="00A1339D" w:rsidP="00A1339D">
      <w:pPr>
        <w:spacing w:after="0" w:line="240" w:lineRule="auto"/>
        <w:rPr>
          <w:rFonts w:ascii="Century Gothic" w:hAnsi="Century Gothic" w:cs="Tahoma"/>
          <w:b/>
          <w:sz w:val="16"/>
          <w:szCs w:val="16"/>
        </w:rPr>
      </w:pPr>
      <w:r w:rsidRPr="00481478">
        <w:rPr>
          <w:rFonts w:ascii="Century Gothic" w:hAnsi="Century Gothic" w:cs="Tahoma"/>
          <w:b/>
          <w:sz w:val="16"/>
          <w:szCs w:val="16"/>
        </w:rPr>
        <w:t>Le Conseil Municipal, après en avoir délibéré</w:t>
      </w:r>
      <w:r>
        <w:rPr>
          <w:rFonts w:ascii="Century Gothic" w:hAnsi="Century Gothic" w:cs="Tahoma"/>
          <w:b/>
          <w:sz w:val="16"/>
          <w:szCs w:val="16"/>
        </w:rPr>
        <w:t>, décide, à l’unanimité, d’approuver le Compte Administratif, du budget de la Convention de Gestion de l’eau et de l’assainissement, pour l’exercice 2022 et dit que le déficit pour l’exercice 2022 est de 32 042, 56 €.</w:t>
      </w:r>
    </w:p>
    <w:p w14:paraId="53B3F4BA" w14:textId="10F23CC1" w:rsidR="00A1339D" w:rsidRDefault="00A1339D" w:rsidP="00A1339D">
      <w:pPr>
        <w:spacing w:after="0" w:line="240" w:lineRule="auto"/>
        <w:rPr>
          <w:rFonts w:ascii="Century Gothic" w:hAnsi="Century Gothic" w:cs="Tahoma"/>
          <w:bCs/>
          <w:sz w:val="16"/>
          <w:szCs w:val="16"/>
        </w:rPr>
      </w:pPr>
    </w:p>
    <w:p w14:paraId="381183A4" w14:textId="08C82DB3" w:rsidR="00A1339D" w:rsidRPr="00A1339D" w:rsidRDefault="00A1339D" w:rsidP="00A1339D">
      <w:pPr>
        <w:spacing w:after="0" w:line="240" w:lineRule="auto"/>
        <w:rPr>
          <w:rFonts w:ascii="Century Gothic" w:hAnsi="Century Gothic" w:cs="Tahoma"/>
          <w:b/>
          <w:sz w:val="16"/>
          <w:szCs w:val="16"/>
          <w:u w:val="single"/>
        </w:rPr>
      </w:pPr>
      <w:r w:rsidRPr="00A1339D">
        <w:rPr>
          <w:rFonts w:ascii="Century Gothic" w:hAnsi="Century Gothic" w:cs="Tahoma"/>
          <w:b/>
          <w:sz w:val="16"/>
          <w:szCs w:val="16"/>
          <w:u w:val="single"/>
        </w:rPr>
        <w:t>7- Délibération portant sur l’attribution de subventions aux associations pour l’année 2023.</w:t>
      </w:r>
    </w:p>
    <w:p w14:paraId="028DF28A" w14:textId="1A9E48B0" w:rsidR="00A1339D" w:rsidRDefault="00A1339D" w:rsidP="00A1339D">
      <w:pPr>
        <w:spacing w:after="0" w:line="240" w:lineRule="auto"/>
        <w:rPr>
          <w:rFonts w:ascii="Century Gothic" w:hAnsi="Century Gothic" w:cs="Tahoma"/>
          <w:bCs/>
          <w:sz w:val="16"/>
          <w:szCs w:val="16"/>
        </w:rPr>
      </w:pPr>
    </w:p>
    <w:p w14:paraId="45575664" w14:textId="6903F933" w:rsidR="00A1339D" w:rsidRDefault="00A1339D" w:rsidP="00A1339D">
      <w:pPr>
        <w:spacing w:after="0" w:line="240" w:lineRule="auto"/>
        <w:rPr>
          <w:rFonts w:ascii="Century Gothic" w:hAnsi="Century Gothic" w:cs="Tahoma"/>
          <w:bCs/>
          <w:sz w:val="16"/>
          <w:szCs w:val="16"/>
        </w:rPr>
      </w:pPr>
      <w:r>
        <w:rPr>
          <w:rFonts w:ascii="Century Gothic" w:hAnsi="Century Gothic" w:cs="Tahoma"/>
          <w:bCs/>
          <w:sz w:val="16"/>
          <w:szCs w:val="16"/>
        </w:rPr>
        <w:t>Mme le Maire porte à connaissance de son Conseil Municipal qu’il serait bon de délibérer pour octroyer des subventions au titre de l’année 2023, aux associations.</w:t>
      </w:r>
    </w:p>
    <w:p w14:paraId="587C12D6" w14:textId="6E4F1AAE" w:rsidR="00A1339D" w:rsidRDefault="00A1339D" w:rsidP="00A1339D">
      <w:pPr>
        <w:spacing w:after="0" w:line="240" w:lineRule="auto"/>
        <w:rPr>
          <w:rFonts w:ascii="Century Gothic" w:hAnsi="Century Gothic" w:cs="Tahoma"/>
          <w:bCs/>
          <w:sz w:val="16"/>
          <w:szCs w:val="16"/>
        </w:rPr>
      </w:pPr>
      <w:r>
        <w:rPr>
          <w:rFonts w:ascii="Century Gothic" w:hAnsi="Century Gothic" w:cs="Tahoma"/>
          <w:bCs/>
          <w:sz w:val="16"/>
          <w:szCs w:val="16"/>
        </w:rPr>
        <w:t>Elle propose de verser à :</w:t>
      </w:r>
    </w:p>
    <w:p w14:paraId="6BBF68B7" w14:textId="1A918005" w:rsidR="00A1339D" w:rsidRDefault="00A1339D" w:rsidP="00A1339D">
      <w:pPr>
        <w:pStyle w:val="Paragraphedeliste"/>
        <w:numPr>
          <w:ilvl w:val="0"/>
          <w:numId w:val="6"/>
        </w:numPr>
        <w:spacing w:after="0" w:line="240" w:lineRule="auto"/>
        <w:rPr>
          <w:rFonts w:ascii="Century Gothic" w:hAnsi="Century Gothic" w:cs="Tahoma"/>
          <w:bCs/>
          <w:sz w:val="16"/>
          <w:szCs w:val="16"/>
        </w:rPr>
      </w:pPr>
      <w:r>
        <w:rPr>
          <w:rFonts w:ascii="Century Gothic" w:hAnsi="Century Gothic" w:cs="Tahoma"/>
          <w:bCs/>
          <w:sz w:val="16"/>
          <w:szCs w:val="16"/>
        </w:rPr>
        <w:t>L’APE de Saint Julien de Peyrolas, où sont scolarisés les enfants de la commune : 250 €</w:t>
      </w:r>
    </w:p>
    <w:p w14:paraId="5AE8FB3C" w14:textId="0C8F3AF7" w:rsidR="00A1339D" w:rsidRDefault="00A1339D" w:rsidP="00A1339D">
      <w:pPr>
        <w:pStyle w:val="Paragraphedeliste"/>
        <w:numPr>
          <w:ilvl w:val="0"/>
          <w:numId w:val="6"/>
        </w:numPr>
        <w:spacing w:after="0" w:line="240" w:lineRule="auto"/>
        <w:rPr>
          <w:rFonts w:ascii="Century Gothic" w:hAnsi="Century Gothic" w:cs="Tahoma"/>
          <w:bCs/>
          <w:sz w:val="16"/>
          <w:szCs w:val="16"/>
        </w:rPr>
      </w:pPr>
      <w:r>
        <w:rPr>
          <w:rFonts w:ascii="Century Gothic" w:hAnsi="Century Gothic" w:cs="Tahoma"/>
          <w:bCs/>
          <w:sz w:val="16"/>
          <w:szCs w:val="16"/>
        </w:rPr>
        <w:t>Comité de Fêtes de la commune : 400 €</w:t>
      </w:r>
    </w:p>
    <w:p w14:paraId="6DD5D9D6" w14:textId="19B660B7" w:rsidR="00A1339D" w:rsidRDefault="00A1339D" w:rsidP="00A1339D">
      <w:pPr>
        <w:spacing w:after="0" w:line="240" w:lineRule="auto"/>
        <w:rPr>
          <w:rFonts w:ascii="Century Gothic" w:hAnsi="Century Gothic" w:cs="Tahoma"/>
          <w:bCs/>
          <w:sz w:val="16"/>
          <w:szCs w:val="16"/>
        </w:rPr>
      </w:pPr>
    </w:p>
    <w:p w14:paraId="4DA8191E" w14:textId="41E13D8C" w:rsidR="00A1339D" w:rsidRPr="00A1339D" w:rsidRDefault="00A1339D" w:rsidP="00A1339D">
      <w:pPr>
        <w:spacing w:after="0" w:line="240" w:lineRule="auto"/>
        <w:rPr>
          <w:rFonts w:ascii="Century Gothic" w:hAnsi="Century Gothic" w:cs="Tahoma"/>
          <w:b/>
          <w:sz w:val="16"/>
          <w:szCs w:val="16"/>
        </w:rPr>
      </w:pPr>
      <w:r w:rsidRPr="00A1339D">
        <w:rPr>
          <w:rFonts w:ascii="Century Gothic" w:hAnsi="Century Gothic" w:cs="Tahoma"/>
          <w:b/>
          <w:sz w:val="16"/>
          <w:szCs w:val="16"/>
        </w:rPr>
        <w:t>Le Conseil Municipal après en avoir délibéré, décide, à l’unanimité, d’octroyer les subventions suivantes aux associations, pour 2023, compte 6574, comme suit :</w:t>
      </w:r>
    </w:p>
    <w:p w14:paraId="406C4103" w14:textId="1A2749AC" w:rsidR="00A1339D" w:rsidRPr="00A1339D" w:rsidRDefault="00A1339D" w:rsidP="00A1339D">
      <w:pPr>
        <w:pStyle w:val="Paragraphedeliste"/>
        <w:numPr>
          <w:ilvl w:val="0"/>
          <w:numId w:val="5"/>
        </w:numPr>
        <w:spacing w:after="0" w:line="240" w:lineRule="auto"/>
        <w:rPr>
          <w:rFonts w:ascii="Century Gothic" w:hAnsi="Century Gothic" w:cs="Tahoma"/>
          <w:b/>
          <w:sz w:val="16"/>
          <w:szCs w:val="16"/>
        </w:rPr>
      </w:pPr>
      <w:r w:rsidRPr="00A1339D">
        <w:rPr>
          <w:rFonts w:ascii="Century Gothic" w:hAnsi="Century Gothic" w:cs="Tahoma"/>
          <w:b/>
          <w:sz w:val="16"/>
          <w:szCs w:val="16"/>
        </w:rPr>
        <w:t>APE = 250 €</w:t>
      </w:r>
    </w:p>
    <w:p w14:paraId="7041FA16" w14:textId="373F4E25" w:rsidR="00A1339D" w:rsidRDefault="00A1339D" w:rsidP="00A1339D">
      <w:pPr>
        <w:pStyle w:val="Paragraphedeliste"/>
        <w:numPr>
          <w:ilvl w:val="0"/>
          <w:numId w:val="5"/>
        </w:numPr>
        <w:spacing w:after="0" w:line="240" w:lineRule="auto"/>
        <w:rPr>
          <w:rFonts w:ascii="Century Gothic" w:hAnsi="Century Gothic" w:cs="Tahoma"/>
          <w:b/>
          <w:sz w:val="16"/>
          <w:szCs w:val="16"/>
        </w:rPr>
      </w:pPr>
      <w:r w:rsidRPr="00A1339D">
        <w:rPr>
          <w:rFonts w:ascii="Century Gothic" w:hAnsi="Century Gothic" w:cs="Tahoma"/>
          <w:b/>
          <w:sz w:val="16"/>
          <w:szCs w:val="16"/>
        </w:rPr>
        <w:t>COMITE DES FETES = 400 €</w:t>
      </w:r>
    </w:p>
    <w:p w14:paraId="12A5BF41" w14:textId="54793ADE" w:rsidR="00A1339D" w:rsidRDefault="00A1339D" w:rsidP="00A1339D">
      <w:pPr>
        <w:spacing w:after="0" w:line="240" w:lineRule="auto"/>
        <w:rPr>
          <w:rFonts w:ascii="Century Gothic" w:hAnsi="Century Gothic" w:cs="Tahoma"/>
          <w:b/>
          <w:sz w:val="16"/>
          <w:szCs w:val="16"/>
        </w:rPr>
      </w:pPr>
    </w:p>
    <w:p w14:paraId="49D43DF9" w14:textId="1D05D0DB" w:rsidR="00A1339D" w:rsidRPr="00A064A5" w:rsidRDefault="00F7516D" w:rsidP="00A1339D">
      <w:pPr>
        <w:spacing w:after="0" w:line="240" w:lineRule="auto"/>
        <w:rPr>
          <w:rFonts w:ascii="Century Gothic" w:hAnsi="Century Gothic" w:cs="Tahoma"/>
          <w:b/>
          <w:sz w:val="16"/>
          <w:szCs w:val="16"/>
          <w:u w:val="single"/>
        </w:rPr>
      </w:pPr>
      <w:r w:rsidRPr="00A064A5">
        <w:rPr>
          <w:rFonts w:ascii="Century Gothic" w:hAnsi="Century Gothic" w:cs="Tahoma"/>
          <w:b/>
          <w:sz w:val="16"/>
          <w:szCs w:val="16"/>
          <w:u w:val="single"/>
        </w:rPr>
        <w:t>8 – Délibération portant sur le vote du Budget Commune – 2023.</w:t>
      </w:r>
    </w:p>
    <w:p w14:paraId="4CED8670" w14:textId="77777777" w:rsidR="00F7516D" w:rsidRDefault="00F7516D" w:rsidP="00A1339D">
      <w:pPr>
        <w:spacing w:after="0" w:line="240" w:lineRule="auto"/>
        <w:rPr>
          <w:rFonts w:ascii="Century Gothic" w:hAnsi="Century Gothic" w:cs="Tahoma"/>
          <w:bCs/>
          <w:sz w:val="16"/>
          <w:szCs w:val="16"/>
        </w:rPr>
      </w:pPr>
    </w:p>
    <w:p w14:paraId="010B26CF" w14:textId="1536F879" w:rsidR="00F7516D" w:rsidRDefault="00F7516D" w:rsidP="00A1339D">
      <w:pPr>
        <w:spacing w:after="0" w:line="240" w:lineRule="auto"/>
        <w:rPr>
          <w:rFonts w:ascii="Century Gothic" w:hAnsi="Century Gothic" w:cs="Tahoma"/>
          <w:bCs/>
          <w:sz w:val="16"/>
          <w:szCs w:val="16"/>
        </w:rPr>
      </w:pPr>
      <w:r>
        <w:rPr>
          <w:rFonts w:ascii="Century Gothic" w:hAnsi="Century Gothic" w:cs="Tahoma"/>
          <w:bCs/>
          <w:sz w:val="16"/>
          <w:szCs w:val="16"/>
        </w:rPr>
        <w:t>Mme Léa CHELABI présente au Conseil Municipal le Budget Commune 2023, en faisant lecture commentée des recettes et des dépenses chapitre par chapitre.</w:t>
      </w:r>
    </w:p>
    <w:p w14:paraId="78E70076" w14:textId="083DB3A9" w:rsidR="00F7516D" w:rsidRDefault="00F7516D" w:rsidP="00A1339D">
      <w:pPr>
        <w:spacing w:after="0" w:line="240" w:lineRule="auto"/>
        <w:rPr>
          <w:rFonts w:ascii="Century Gothic" w:hAnsi="Century Gothic" w:cs="Tahoma"/>
          <w:bCs/>
          <w:sz w:val="16"/>
          <w:szCs w:val="16"/>
        </w:rPr>
      </w:pPr>
    </w:p>
    <w:tbl>
      <w:tblPr>
        <w:tblStyle w:val="Grilledutableau"/>
        <w:tblW w:w="0" w:type="auto"/>
        <w:tblLook w:val="04A0" w:firstRow="1" w:lastRow="0" w:firstColumn="1" w:lastColumn="0" w:noHBand="0" w:noVBand="1"/>
      </w:tblPr>
      <w:tblGrid>
        <w:gridCol w:w="1698"/>
        <w:gridCol w:w="1274"/>
        <w:gridCol w:w="4250"/>
        <w:gridCol w:w="1420"/>
      </w:tblGrid>
      <w:tr w:rsidR="00BE4BB9" w14:paraId="71DBFAB7" w14:textId="77777777" w:rsidTr="00BE4BB9">
        <w:tc>
          <w:tcPr>
            <w:tcW w:w="1698" w:type="dxa"/>
          </w:tcPr>
          <w:p w14:paraId="1C1EFF51" w14:textId="72BC9CAE" w:rsidR="00BE4BB9" w:rsidRPr="00BE4BB9" w:rsidRDefault="00BE4BB9" w:rsidP="008066FA">
            <w:pPr>
              <w:rPr>
                <w:rFonts w:ascii="Century Gothic" w:hAnsi="Century Gothic" w:cs="Tahoma"/>
                <w:b/>
                <w:sz w:val="16"/>
                <w:szCs w:val="16"/>
              </w:rPr>
            </w:pPr>
            <w:r w:rsidRPr="00BE4BB9">
              <w:rPr>
                <w:rFonts w:ascii="Century Gothic" w:hAnsi="Century Gothic" w:cs="Tahoma"/>
                <w:b/>
                <w:sz w:val="16"/>
                <w:szCs w:val="16"/>
              </w:rPr>
              <w:t>FONCTIONNEMENT</w:t>
            </w:r>
          </w:p>
        </w:tc>
        <w:tc>
          <w:tcPr>
            <w:tcW w:w="1274" w:type="dxa"/>
          </w:tcPr>
          <w:p w14:paraId="6C358DC1" w14:textId="77777777" w:rsidR="00BE4BB9" w:rsidRDefault="00BE4BB9" w:rsidP="008066FA">
            <w:pPr>
              <w:rPr>
                <w:rFonts w:ascii="Century Gothic" w:hAnsi="Century Gothic" w:cs="Tahoma"/>
                <w:bCs/>
                <w:sz w:val="16"/>
                <w:szCs w:val="16"/>
              </w:rPr>
            </w:pPr>
          </w:p>
        </w:tc>
        <w:tc>
          <w:tcPr>
            <w:tcW w:w="4250" w:type="dxa"/>
          </w:tcPr>
          <w:p w14:paraId="5D8C2251" w14:textId="77777777" w:rsidR="00BE4BB9" w:rsidRDefault="00BE4BB9" w:rsidP="008066FA">
            <w:pPr>
              <w:rPr>
                <w:rFonts w:ascii="Century Gothic" w:hAnsi="Century Gothic" w:cs="Tahoma"/>
                <w:bCs/>
                <w:sz w:val="16"/>
                <w:szCs w:val="16"/>
              </w:rPr>
            </w:pPr>
          </w:p>
        </w:tc>
        <w:tc>
          <w:tcPr>
            <w:tcW w:w="1420" w:type="dxa"/>
          </w:tcPr>
          <w:p w14:paraId="640D6B58" w14:textId="77777777" w:rsidR="00BE4BB9" w:rsidRDefault="00BE4BB9" w:rsidP="008066FA">
            <w:pPr>
              <w:rPr>
                <w:rFonts w:ascii="Century Gothic" w:hAnsi="Century Gothic" w:cs="Tahoma"/>
                <w:bCs/>
                <w:sz w:val="16"/>
                <w:szCs w:val="16"/>
              </w:rPr>
            </w:pPr>
          </w:p>
        </w:tc>
      </w:tr>
      <w:tr w:rsidR="00BE4BB9" w14:paraId="2B61477C" w14:textId="77777777" w:rsidTr="00BE4BB9">
        <w:tc>
          <w:tcPr>
            <w:tcW w:w="1698" w:type="dxa"/>
          </w:tcPr>
          <w:p w14:paraId="1F2E1FF7" w14:textId="5157E3C2" w:rsidR="00BE4BB9" w:rsidRPr="00BE4BB9" w:rsidRDefault="00BE4BB9" w:rsidP="00BE4BB9">
            <w:pPr>
              <w:pStyle w:val="Paragraphedeliste"/>
              <w:numPr>
                <w:ilvl w:val="0"/>
                <w:numId w:val="5"/>
              </w:numPr>
              <w:rPr>
                <w:rFonts w:ascii="Century Gothic" w:hAnsi="Century Gothic" w:cs="Tahoma"/>
                <w:b/>
                <w:sz w:val="16"/>
                <w:szCs w:val="16"/>
              </w:rPr>
            </w:pPr>
            <w:r w:rsidRPr="00BE4BB9">
              <w:rPr>
                <w:rFonts w:ascii="Century Gothic" w:hAnsi="Century Gothic" w:cs="Tahoma"/>
                <w:b/>
                <w:sz w:val="16"/>
                <w:szCs w:val="16"/>
              </w:rPr>
              <w:t>Recettes</w:t>
            </w:r>
          </w:p>
        </w:tc>
        <w:tc>
          <w:tcPr>
            <w:tcW w:w="1274" w:type="dxa"/>
          </w:tcPr>
          <w:p w14:paraId="478D0658" w14:textId="5079ECD1" w:rsidR="00BE4BB9" w:rsidRDefault="00BE4BB9" w:rsidP="008066FA">
            <w:pPr>
              <w:rPr>
                <w:rFonts w:ascii="Century Gothic" w:hAnsi="Century Gothic" w:cs="Tahoma"/>
                <w:bCs/>
                <w:sz w:val="16"/>
                <w:szCs w:val="16"/>
              </w:rPr>
            </w:pPr>
            <w:r>
              <w:rPr>
                <w:rFonts w:ascii="Century Gothic" w:hAnsi="Century Gothic" w:cs="Tahoma"/>
                <w:bCs/>
                <w:sz w:val="16"/>
                <w:szCs w:val="16"/>
              </w:rPr>
              <w:t>Report</w:t>
            </w:r>
          </w:p>
        </w:tc>
        <w:tc>
          <w:tcPr>
            <w:tcW w:w="4250" w:type="dxa"/>
          </w:tcPr>
          <w:p w14:paraId="08393FFB" w14:textId="77777777" w:rsidR="00BE4BB9" w:rsidRDefault="00BE4BB9" w:rsidP="008066FA">
            <w:pPr>
              <w:rPr>
                <w:rFonts w:ascii="Century Gothic" w:hAnsi="Century Gothic" w:cs="Tahoma"/>
                <w:bCs/>
                <w:sz w:val="16"/>
                <w:szCs w:val="16"/>
              </w:rPr>
            </w:pPr>
          </w:p>
        </w:tc>
        <w:tc>
          <w:tcPr>
            <w:tcW w:w="1420" w:type="dxa"/>
          </w:tcPr>
          <w:p w14:paraId="175823C7" w14:textId="1650071F" w:rsidR="00BE4BB9" w:rsidRDefault="00BE4BB9" w:rsidP="008066FA">
            <w:pPr>
              <w:rPr>
                <w:rFonts w:ascii="Century Gothic" w:hAnsi="Century Gothic" w:cs="Tahoma"/>
                <w:bCs/>
                <w:sz w:val="16"/>
                <w:szCs w:val="16"/>
              </w:rPr>
            </w:pPr>
            <w:r>
              <w:rPr>
                <w:rFonts w:ascii="Century Gothic" w:hAnsi="Century Gothic" w:cs="Tahoma"/>
                <w:bCs/>
                <w:sz w:val="16"/>
                <w:szCs w:val="16"/>
              </w:rPr>
              <w:t>108 184,03 €</w:t>
            </w:r>
          </w:p>
        </w:tc>
      </w:tr>
      <w:tr w:rsidR="00BE4BB9" w14:paraId="330A22E0" w14:textId="77777777" w:rsidTr="00BE4BB9">
        <w:tc>
          <w:tcPr>
            <w:tcW w:w="1698" w:type="dxa"/>
          </w:tcPr>
          <w:p w14:paraId="4E0030BE" w14:textId="77777777" w:rsidR="00BE4BB9" w:rsidRDefault="00BE4BB9" w:rsidP="008066FA">
            <w:pPr>
              <w:rPr>
                <w:rFonts w:ascii="Century Gothic" w:hAnsi="Century Gothic" w:cs="Tahoma"/>
                <w:bCs/>
                <w:sz w:val="16"/>
                <w:szCs w:val="16"/>
              </w:rPr>
            </w:pPr>
          </w:p>
        </w:tc>
        <w:tc>
          <w:tcPr>
            <w:tcW w:w="1274" w:type="dxa"/>
          </w:tcPr>
          <w:p w14:paraId="785ADAE9" w14:textId="7100105C" w:rsidR="00BE4BB9" w:rsidRDefault="00BE4BB9" w:rsidP="008066FA">
            <w:pPr>
              <w:rPr>
                <w:rFonts w:ascii="Century Gothic" w:hAnsi="Century Gothic" w:cs="Tahoma"/>
                <w:bCs/>
                <w:sz w:val="16"/>
                <w:szCs w:val="16"/>
              </w:rPr>
            </w:pPr>
            <w:r>
              <w:rPr>
                <w:rFonts w:ascii="Century Gothic" w:hAnsi="Century Gothic" w:cs="Tahoma"/>
                <w:bCs/>
                <w:sz w:val="16"/>
                <w:szCs w:val="16"/>
              </w:rPr>
              <w:t>Chap 013</w:t>
            </w:r>
          </w:p>
        </w:tc>
        <w:tc>
          <w:tcPr>
            <w:tcW w:w="4250" w:type="dxa"/>
          </w:tcPr>
          <w:p w14:paraId="508D2071" w14:textId="77777777" w:rsidR="00BE4BB9" w:rsidRDefault="00BE4BB9" w:rsidP="008066FA">
            <w:pPr>
              <w:rPr>
                <w:rFonts w:ascii="Century Gothic" w:hAnsi="Century Gothic" w:cs="Tahoma"/>
                <w:bCs/>
                <w:sz w:val="16"/>
                <w:szCs w:val="16"/>
              </w:rPr>
            </w:pPr>
          </w:p>
        </w:tc>
        <w:tc>
          <w:tcPr>
            <w:tcW w:w="1420" w:type="dxa"/>
          </w:tcPr>
          <w:p w14:paraId="51227C5F" w14:textId="3BB5C1C3" w:rsidR="00BE4BB9" w:rsidRDefault="00BE4BB9" w:rsidP="008066FA">
            <w:pPr>
              <w:rPr>
                <w:rFonts w:ascii="Century Gothic" w:hAnsi="Century Gothic" w:cs="Tahoma"/>
                <w:bCs/>
                <w:sz w:val="16"/>
                <w:szCs w:val="16"/>
              </w:rPr>
            </w:pPr>
            <w:r>
              <w:rPr>
                <w:rFonts w:ascii="Century Gothic" w:hAnsi="Century Gothic" w:cs="Tahoma"/>
                <w:bCs/>
                <w:sz w:val="16"/>
                <w:szCs w:val="16"/>
              </w:rPr>
              <w:t xml:space="preserve">           0,00 €</w:t>
            </w:r>
          </w:p>
        </w:tc>
      </w:tr>
      <w:tr w:rsidR="00BE4BB9" w14:paraId="3CEFAEAC" w14:textId="77777777" w:rsidTr="00BE4BB9">
        <w:tc>
          <w:tcPr>
            <w:tcW w:w="1698" w:type="dxa"/>
          </w:tcPr>
          <w:p w14:paraId="26E8C777" w14:textId="77777777" w:rsidR="00BE4BB9" w:rsidRDefault="00BE4BB9" w:rsidP="008066FA">
            <w:pPr>
              <w:rPr>
                <w:rFonts w:ascii="Century Gothic" w:hAnsi="Century Gothic" w:cs="Tahoma"/>
                <w:bCs/>
                <w:sz w:val="16"/>
                <w:szCs w:val="16"/>
              </w:rPr>
            </w:pPr>
          </w:p>
        </w:tc>
        <w:tc>
          <w:tcPr>
            <w:tcW w:w="1274" w:type="dxa"/>
          </w:tcPr>
          <w:p w14:paraId="4B38DCC6" w14:textId="4E33C508" w:rsidR="00BE4BB9" w:rsidRDefault="00BE4BB9" w:rsidP="008066FA">
            <w:pPr>
              <w:rPr>
                <w:rFonts w:ascii="Century Gothic" w:hAnsi="Century Gothic" w:cs="Tahoma"/>
                <w:bCs/>
                <w:sz w:val="16"/>
                <w:szCs w:val="16"/>
              </w:rPr>
            </w:pPr>
            <w:r>
              <w:rPr>
                <w:rFonts w:ascii="Century Gothic" w:hAnsi="Century Gothic" w:cs="Tahoma"/>
                <w:bCs/>
                <w:sz w:val="16"/>
                <w:szCs w:val="16"/>
              </w:rPr>
              <w:t>Chap 70</w:t>
            </w:r>
          </w:p>
        </w:tc>
        <w:tc>
          <w:tcPr>
            <w:tcW w:w="4250" w:type="dxa"/>
          </w:tcPr>
          <w:p w14:paraId="5F7A68C7" w14:textId="7C598284" w:rsidR="00BE4BB9" w:rsidRDefault="00BE4BB9" w:rsidP="008066FA">
            <w:pPr>
              <w:rPr>
                <w:rFonts w:ascii="Century Gothic" w:hAnsi="Century Gothic" w:cs="Tahoma"/>
                <w:bCs/>
                <w:sz w:val="16"/>
                <w:szCs w:val="16"/>
              </w:rPr>
            </w:pPr>
            <w:r>
              <w:rPr>
                <w:rFonts w:ascii="Century Gothic" w:hAnsi="Century Gothic" w:cs="Tahoma"/>
                <w:bCs/>
                <w:sz w:val="16"/>
                <w:szCs w:val="16"/>
              </w:rPr>
              <w:t>Produits de services, du domaine et ventes diverses</w:t>
            </w:r>
          </w:p>
        </w:tc>
        <w:tc>
          <w:tcPr>
            <w:tcW w:w="1420" w:type="dxa"/>
          </w:tcPr>
          <w:p w14:paraId="761273C1" w14:textId="4AADB1CC" w:rsidR="00BE4BB9" w:rsidRDefault="00BE4BB9" w:rsidP="008066FA">
            <w:pPr>
              <w:rPr>
                <w:rFonts w:ascii="Century Gothic" w:hAnsi="Century Gothic" w:cs="Tahoma"/>
                <w:bCs/>
                <w:sz w:val="16"/>
                <w:szCs w:val="16"/>
              </w:rPr>
            </w:pPr>
            <w:r>
              <w:rPr>
                <w:rFonts w:ascii="Century Gothic" w:hAnsi="Century Gothic" w:cs="Tahoma"/>
                <w:bCs/>
                <w:sz w:val="16"/>
                <w:szCs w:val="16"/>
              </w:rPr>
              <w:t xml:space="preserve">       400,00 €</w:t>
            </w:r>
          </w:p>
        </w:tc>
      </w:tr>
      <w:tr w:rsidR="00BE4BB9" w14:paraId="3EDF162A" w14:textId="77777777" w:rsidTr="00BE4BB9">
        <w:tc>
          <w:tcPr>
            <w:tcW w:w="1698" w:type="dxa"/>
          </w:tcPr>
          <w:p w14:paraId="520CC431" w14:textId="77777777" w:rsidR="00BE4BB9" w:rsidRDefault="00BE4BB9" w:rsidP="008066FA">
            <w:pPr>
              <w:rPr>
                <w:rFonts w:ascii="Century Gothic" w:hAnsi="Century Gothic" w:cs="Tahoma"/>
                <w:bCs/>
                <w:sz w:val="16"/>
                <w:szCs w:val="16"/>
              </w:rPr>
            </w:pPr>
          </w:p>
        </w:tc>
        <w:tc>
          <w:tcPr>
            <w:tcW w:w="1274" w:type="dxa"/>
          </w:tcPr>
          <w:p w14:paraId="4ECF5F1F" w14:textId="57A1E5E0" w:rsidR="00BE4BB9" w:rsidRDefault="00BE4BB9" w:rsidP="008066FA">
            <w:pPr>
              <w:rPr>
                <w:rFonts w:ascii="Century Gothic" w:hAnsi="Century Gothic" w:cs="Tahoma"/>
                <w:bCs/>
                <w:sz w:val="16"/>
                <w:szCs w:val="16"/>
              </w:rPr>
            </w:pPr>
            <w:r>
              <w:rPr>
                <w:rFonts w:ascii="Century Gothic" w:hAnsi="Century Gothic" w:cs="Tahoma"/>
                <w:bCs/>
                <w:sz w:val="16"/>
                <w:szCs w:val="16"/>
              </w:rPr>
              <w:t>Chap 73</w:t>
            </w:r>
          </w:p>
        </w:tc>
        <w:tc>
          <w:tcPr>
            <w:tcW w:w="4250" w:type="dxa"/>
          </w:tcPr>
          <w:p w14:paraId="04810181" w14:textId="1BA9C464" w:rsidR="00BE4BB9" w:rsidRDefault="00BE4BB9" w:rsidP="008066FA">
            <w:pPr>
              <w:rPr>
                <w:rFonts w:ascii="Century Gothic" w:hAnsi="Century Gothic" w:cs="Tahoma"/>
                <w:bCs/>
                <w:sz w:val="16"/>
                <w:szCs w:val="16"/>
              </w:rPr>
            </w:pPr>
            <w:r>
              <w:rPr>
                <w:rFonts w:ascii="Century Gothic" w:hAnsi="Century Gothic" w:cs="Tahoma"/>
                <w:bCs/>
                <w:sz w:val="16"/>
                <w:szCs w:val="16"/>
              </w:rPr>
              <w:t>Impôts et taxes</w:t>
            </w:r>
          </w:p>
        </w:tc>
        <w:tc>
          <w:tcPr>
            <w:tcW w:w="1420" w:type="dxa"/>
          </w:tcPr>
          <w:p w14:paraId="64237226" w14:textId="75EA84D9" w:rsidR="00BE4BB9" w:rsidRDefault="00BE4BB9" w:rsidP="008066FA">
            <w:pPr>
              <w:rPr>
                <w:rFonts w:ascii="Century Gothic" w:hAnsi="Century Gothic" w:cs="Tahoma"/>
                <w:bCs/>
                <w:sz w:val="16"/>
                <w:szCs w:val="16"/>
              </w:rPr>
            </w:pPr>
            <w:r>
              <w:rPr>
                <w:rFonts w:ascii="Century Gothic" w:hAnsi="Century Gothic" w:cs="Tahoma"/>
                <w:bCs/>
                <w:sz w:val="16"/>
                <w:szCs w:val="16"/>
              </w:rPr>
              <w:t>133 159,79 €</w:t>
            </w:r>
          </w:p>
        </w:tc>
      </w:tr>
      <w:tr w:rsidR="00BE4BB9" w14:paraId="66ADF827" w14:textId="77777777" w:rsidTr="00BE4BB9">
        <w:tc>
          <w:tcPr>
            <w:tcW w:w="1698" w:type="dxa"/>
          </w:tcPr>
          <w:p w14:paraId="0F62147D" w14:textId="77777777" w:rsidR="00BE4BB9" w:rsidRDefault="00BE4BB9" w:rsidP="008066FA">
            <w:pPr>
              <w:rPr>
                <w:rFonts w:ascii="Century Gothic" w:hAnsi="Century Gothic" w:cs="Tahoma"/>
                <w:bCs/>
                <w:sz w:val="16"/>
                <w:szCs w:val="16"/>
              </w:rPr>
            </w:pPr>
          </w:p>
        </w:tc>
        <w:tc>
          <w:tcPr>
            <w:tcW w:w="1274" w:type="dxa"/>
          </w:tcPr>
          <w:p w14:paraId="40B8C0F9" w14:textId="12E00A6D" w:rsidR="00BE4BB9" w:rsidRDefault="00BE4BB9" w:rsidP="008066FA">
            <w:pPr>
              <w:rPr>
                <w:rFonts w:ascii="Century Gothic" w:hAnsi="Century Gothic" w:cs="Tahoma"/>
                <w:bCs/>
                <w:sz w:val="16"/>
                <w:szCs w:val="16"/>
              </w:rPr>
            </w:pPr>
            <w:r>
              <w:rPr>
                <w:rFonts w:ascii="Century Gothic" w:hAnsi="Century Gothic" w:cs="Tahoma"/>
                <w:bCs/>
                <w:sz w:val="16"/>
                <w:szCs w:val="16"/>
              </w:rPr>
              <w:t>Chap 74</w:t>
            </w:r>
          </w:p>
        </w:tc>
        <w:tc>
          <w:tcPr>
            <w:tcW w:w="4250" w:type="dxa"/>
          </w:tcPr>
          <w:p w14:paraId="0ACFE7D4" w14:textId="1D439B0E" w:rsidR="00BE4BB9" w:rsidRDefault="00BE4BB9" w:rsidP="008066FA">
            <w:pPr>
              <w:rPr>
                <w:rFonts w:ascii="Century Gothic" w:hAnsi="Century Gothic" w:cs="Tahoma"/>
                <w:bCs/>
                <w:sz w:val="16"/>
                <w:szCs w:val="16"/>
              </w:rPr>
            </w:pPr>
            <w:r>
              <w:rPr>
                <w:rFonts w:ascii="Century Gothic" w:hAnsi="Century Gothic" w:cs="Tahoma"/>
                <w:bCs/>
                <w:sz w:val="16"/>
                <w:szCs w:val="16"/>
              </w:rPr>
              <w:t>Dotations et participations</w:t>
            </w:r>
          </w:p>
        </w:tc>
        <w:tc>
          <w:tcPr>
            <w:tcW w:w="1420" w:type="dxa"/>
          </w:tcPr>
          <w:p w14:paraId="64FD5B8C" w14:textId="1C434C77" w:rsidR="00BE4BB9" w:rsidRDefault="008924CE" w:rsidP="008066FA">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49 356,18 €</w:t>
            </w:r>
          </w:p>
        </w:tc>
      </w:tr>
      <w:tr w:rsidR="00BE4BB9" w14:paraId="0B468F2E" w14:textId="77777777" w:rsidTr="00BE4BB9">
        <w:tc>
          <w:tcPr>
            <w:tcW w:w="1698" w:type="dxa"/>
          </w:tcPr>
          <w:p w14:paraId="3B15D865" w14:textId="77777777" w:rsidR="00BE4BB9" w:rsidRDefault="00BE4BB9" w:rsidP="008066FA">
            <w:pPr>
              <w:rPr>
                <w:rFonts w:ascii="Century Gothic" w:hAnsi="Century Gothic" w:cs="Tahoma"/>
                <w:bCs/>
                <w:sz w:val="16"/>
                <w:szCs w:val="16"/>
              </w:rPr>
            </w:pPr>
          </w:p>
        </w:tc>
        <w:tc>
          <w:tcPr>
            <w:tcW w:w="1274" w:type="dxa"/>
          </w:tcPr>
          <w:p w14:paraId="501B6791" w14:textId="4B75EE2B" w:rsidR="00BE4BB9" w:rsidRDefault="00BE4BB9" w:rsidP="008066FA">
            <w:pPr>
              <w:rPr>
                <w:rFonts w:ascii="Century Gothic" w:hAnsi="Century Gothic" w:cs="Tahoma"/>
                <w:bCs/>
                <w:sz w:val="16"/>
                <w:szCs w:val="16"/>
              </w:rPr>
            </w:pPr>
            <w:r>
              <w:rPr>
                <w:rFonts w:ascii="Century Gothic" w:hAnsi="Century Gothic" w:cs="Tahoma"/>
                <w:bCs/>
                <w:sz w:val="16"/>
                <w:szCs w:val="16"/>
              </w:rPr>
              <w:t>Chap 75</w:t>
            </w:r>
          </w:p>
        </w:tc>
        <w:tc>
          <w:tcPr>
            <w:tcW w:w="4250" w:type="dxa"/>
          </w:tcPr>
          <w:p w14:paraId="46610D74" w14:textId="254B6F02" w:rsidR="00BE4BB9" w:rsidRDefault="00BE4BB9" w:rsidP="008066FA">
            <w:pPr>
              <w:rPr>
                <w:rFonts w:ascii="Century Gothic" w:hAnsi="Century Gothic" w:cs="Tahoma"/>
                <w:bCs/>
                <w:sz w:val="16"/>
                <w:szCs w:val="16"/>
              </w:rPr>
            </w:pPr>
            <w:r>
              <w:rPr>
                <w:rFonts w:ascii="Century Gothic" w:hAnsi="Century Gothic" w:cs="Tahoma"/>
                <w:bCs/>
                <w:sz w:val="16"/>
                <w:szCs w:val="16"/>
              </w:rPr>
              <w:t>Autres produits de gestion courante</w:t>
            </w:r>
          </w:p>
        </w:tc>
        <w:tc>
          <w:tcPr>
            <w:tcW w:w="1420" w:type="dxa"/>
          </w:tcPr>
          <w:p w14:paraId="144DE493" w14:textId="0987CAF4" w:rsidR="00BE4BB9" w:rsidRDefault="008924CE" w:rsidP="008066FA">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3 900,00 €</w:t>
            </w:r>
          </w:p>
        </w:tc>
      </w:tr>
      <w:tr w:rsidR="00BE4BB9" w14:paraId="7E2282ED" w14:textId="77777777" w:rsidTr="00BE4BB9">
        <w:tc>
          <w:tcPr>
            <w:tcW w:w="1698" w:type="dxa"/>
          </w:tcPr>
          <w:p w14:paraId="2CEF9EE5" w14:textId="77777777" w:rsidR="00BE4BB9" w:rsidRDefault="00BE4BB9" w:rsidP="008066FA">
            <w:pPr>
              <w:rPr>
                <w:rFonts w:ascii="Century Gothic" w:hAnsi="Century Gothic" w:cs="Tahoma"/>
                <w:bCs/>
                <w:sz w:val="16"/>
                <w:szCs w:val="16"/>
              </w:rPr>
            </w:pPr>
          </w:p>
        </w:tc>
        <w:tc>
          <w:tcPr>
            <w:tcW w:w="1274" w:type="dxa"/>
          </w:tcPr>
          <w:p w14:paraId="7FAF8018" w14:textId="4CAB9660" w:rsidR="00BE4BB9" w:rsidRDefault="00BE4BB9" w:rsidP="008066FA">
            <w:pPr>
              <w:rPr>
                <w:rFonts w:ascii="Century Gothic" w:hAnsi="Century Gothic" w:cs="Tahoma"/>
                <w:bCs/>
                <w:sz w:val="16"/>
                <w:szCs w:val="16"/>
              </w:rPr>
            </w:pPr>
            <w:r>
              <w:rPr>
                <w:rFonts w:ascii="Century Gothic" w:hAnsi="Century Gothic" w:cs="Tahoma"/>
                <w:bCs/>
                <w:sz w:val="16"/>
                <w:szCs w:val="16"/>
              </w:rPr>
              <w:t>Chap 76</w:t>
            </w:r>
          </w:p>
        </w:tc>
        <w:tc>
          <w:tcPr>
            <w:tcW w:w="4250" w:type="dxa"/>
          </w:tcPr>
          <w:p w14:paraId="0AD20ECF" w14:textId="7400BD48" w:rsidR="00BE4BB9" w:rsidRDefault="00BE4BB9" w:rsidP="008066FA">
            <w:pPr>
              <w:rPr>
                <w:rFonts w:ascii="Century Gothic" w:hAnsi="Century Gothic" w:cs="Tahoma"/>
                <w:bCs/>
                <w:sz w:val="16"/>
                <w:szCs w:val="16"/>
              </w:rPr>
            </w:pPr>
            <w:r>
              <w:rPr>
                <w:rFonts w:ascii="Century Gothic" w:hAnsi="Century Gothic" w:cs="Tahoma"/>
                <w:bCs/>
                <w:sz w:val="16"/>
                <w:szCs w:val="16"/>
              </w:rPr>
              <w:t>Produits financiers</w:t>
            </w:r>
          </w:p>
        </w:tc>
        <w:tc>
          <w:tcPr>
            <w:tcW w:w="1420" w:type="dxa"/>
          </w:tcPr>
          <w:p w14:paraId="378ED8DE" w14:textId="1C056AE2" w:rsidR="00BE4BB9" w:rsidRDefault="008924CE" w:rsidP="008066FA">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0,00 €</w:t>
            </w:r>
          </w:p>
        </w:tc>
      </w:tr>
      <w:tr w:rsidR="00BE4BB9" w14:paraId="5303F0FA" w14:textId="77777777" w:rsidTr="00BE4BB9">
        <w:tc>
          <w:tcPr>
            <w:tcW w:w="1698" w:type="dxa"/>
          </w:tcPr>
          <w:p w14:paraId="2DAF70F3" w14:textId="77777777" w:rsidR="00BE4BB9" w:rsidRDefault="00BE4BB9" w:rsidP="008066FA">
            <w:pPr>
              <w:rPr>
                <w:rFonts w:ascii="Century Gothic" w:hAnsi="Century Gothic" w:cs="Tahoma"/>
                <w:bCs/>
                <w:sz w:val="16"/>
                <w:szCs w:val="16"/>
              </w:rPr>
            </w:pPr>
          </w:p>
        </w:tc>
        <w:tc>
          <w:tcPr>
            <w:tcW w:w="1274" w:type="dxa"/>
          </w:tcPr>
          <w:p w14:paraId="3E8CEE7F" w14:textId="7E74ECCD" w:rsidR="00BE4BB9" w:rsidRDefault="00BE4BB9" w:rsidP="008066FA">
            <w:pPr>
              <w:rPr>
                <w:rFonts w:ascii="Century Gothic" w:hAnsi="Century Gothic" w:cs="Tahoma"/>
                <w:bCs/>
                <w:sz w:val="16"/>
                <w:szCs w:val="16"/>
              </w:rPr>
            </w:pPr>
            <w:r>
              <w:rPr>
                <w:rFonts w:ascii="Century Gothic" w:hAnsi="Century Gothic" w:cs="Tahoma"/>
                <w:bCs/>
                <w:sz w:val="16"/>
                <w:szCs w:val="16"/>
              </w:rPr>
              <w:t>Chap 77</w:t>
            </w:r>
          </w:p>
        </w:tc>
        <w:tc>
          <w:tcPr>
            <w:tcW w:w="4250" w:type="dxa"/>
          </w:tcPr>
          <w:p w14:paraId="3FA65E45" w14:textId="1C7188EB" w:rsidR="00BE4BB9" w:rsidRDefault="00BE4BB9" w:rsidP="008066FA">
            <w:pPr>
              <w:rPr>
                <w:rFonts w:ascii="Century Gothic" w:hAnsi="Century Gothic" w:cs="Tahoma"/>
                <w:bCs/>
                <w:sz w:val="16"/>
                <w:szCs w:val="16"/>
              </w:rPr>
            </w:pPr>
            <w:r>
              <w:rPr>
                <w:rFonts w:ascii="Century Gothic" w:hAnsi="Century Gothic" w:cs="Tahoma"/>
                <w:bCs/>
                <w:sz w:val="16"/>
                <w:szCs w:val="16"/>
              </w:rPr>
              <w:t>Produits exceptionnels</w:t>
            </w:r>
          </w:p>
        </w:tc>
        <w:tc>
          <w:tcPr>
            <w:tcW w:w="1420" w:type="dxa"/>
          </w:tcPr>
          <w:p w14:paraId="6C7B58A0" w14:textId="1D162790" w:rsidR="00BE4BB9" w:rsidRDefault="008924CE" w:rsidP="008066FA">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0,00 €</w:t>
            </w:r>
          </w:p>
        </w:tc>
      </w:tr>
      <w:tr w:rsidR="00BE4BB9" w14:paraId="00DF03FB" w14:textId="77777777" w:rsidTr="00BE4BB9">
        <w:tc>
          <w:tcPr>
            <w:tcW w:w="1698" w:type="dxa"/>
          </w:tcPr>
          <w:p w14:paraId="3390BB41" w14:textId="77777777" w:rsidR="00BE4BB9" w:rsidRDefault="00BE4BB9" w:rsidP="008066FA">
            <w:pPr>
              <w:rPr>
                <w:rFonts w:ascii="Century Gothic" w:hAnsi="Century Gothic" w:cs="Tahoma"/>
                <w:bCs/>
                <w:sz w:val="16"/>
                <w:szCs w:val="16"/>
              </w:rPr>
            </w:pPr>
          </w:p>
        </w:tc>
        <w:tc>
          <w:tcPr>
            <w:tcW w:w="1274" w:type="dxa"/>
          </w:tcPr>
          <w:p w14:paraId="526C8973" w14:textId="06E932F9" w:rsidR="00BE4BB9" w:rsidRPr="00BE4BB9" w:rsidRDefault="00BE4BB9" w:rsidP="008066FA">
            <w:pPr>
              <w:rPr>
                <w:rFonts w:ascii="Century Gothic" w:hAnsi="Century Gothic" w:cs="Tahoma"/>
                <w:b/>
                <w:sz w:val="16"/>
                <w:szCs w:val="16"/>
              </w:rPr>
            </w:pPr>
            <w:r w:rsidRPr="00BE4BB9">
              <w:rPr>
                <w:rFonts w:ascii="Century Gothic" w:hAnsi="Century Gothic" w:cs="Tahoma"/>
                <w:b/>
                <w:sz w:val="16"/>
                <w:szCs w:val="16"/>
              </w:rPr>
              <w:t>TOTAL</w:t>
            </w:r>
          </w:p>
        </w:tc>
        <w:tc>
          <w:tcPr>
            <w:tcW w:w="4250" w:type="dxa"/>
          </w:tcPr>
          <w:p w14:paraId="28E1DCA4" w14:textId="77777777" w:rsidR="00BE4BB9" w:rsidRDefault="00BE4BB9" w:rsidP="008066FA">
            <w:pPr>
              <w:rPr>
                <w:rFonts w:ascii="Century Gothic" w:hAnsi="Century Gothic" w:cs="Tahoma"/>
                <w:bCs/>
                <w:sz w:val="16"/>
                <w:szCs w:val="16"/>
              </w:rPr>
            </w:pPr>
          </w:p>
        </w:tc>
        <w:tc>
          <w:tcPr>
            <w:tcW w:w="1420" w:type="dxa"/>
          </w:tcPr>
          <w:p w14:paraId="7BDA4D93" w14:textId="63D6394B" w:rsidR="00BE4BB9" w:rsidRPr="00BE4BB9" w:rsidRDefault="00BE4BB9" w:rsidP="008066FA">
            <w:pPr>
              <w:rPr>
                <w:rFonts w:ascii="Century Gothic" w:hAnsi="Century Gothic" w:cs="Tahoma"/>
                <w:b/>
                <w:sz w:val="16"/>
                <w:szCs w:val="16"/>
              </w:rPr>
            </w:pPr>
            <w:r w:rsidRPr="00BE4BB9">
              <w:rPr>
                <w:rFonts w:ascii="Century Gothic" w:hAnsi="Century Gothic" w:cs="Tahoma"/>
                <w:b/>
                <w:sz w:val="16"/>
                <w:szCs w:val="16"/>
              </w:rPr>
              <w:t>295 000,00 €</w:t>
            </w:r>
          </w:p>
        </w:tc>
      </w:tr>
      <w:tr w:rsidR="00BE4BB9" w14:paraId="3D268933" w14:textId="77777777" w:rsidTr="00BE4BB9">
        <w:tc>
          <w:tcPr>
            <w:tcW w:w="1698" w:type="dxa"/>
          </w:tcPr>
          <w:p w14:paraId="0F3BC8DB" w14:textId="56BDA405" w:rsidR="00BE4BB9" w:rsidRDefault="00BE4BB9" w:rsidP="008066FA">
            <w:pPr>
              <w:rPr>
                <w:rFonts w:ascii="Century Gothic" w:hAnsi="Century Gothic" w:cs="Tahoma"/>
                <w:bCs/>
                <w:sz w:val="16"/>
                <w:szCs w:val="16"/>
              </w:rPr>
            </w:pPr>
          </w:p>
        </w:tc>
        <w:tc>
          <w:tcPr>
            <w:tcW w:w="1274" w:type="dxa"/>
          </w:tcPr>
          <w:p w14:paraId="039522D9" w14:textId="75BC600C" w:rsidR="00BE4BB9" w:rsidRDefault="00BE4BB9" w:rsidP="008066FA">
            <w:pPr>
              <w:rPr>
                <w:rFonts w:ascii="Century Gothic" w:hAnsi="Century Gothic" w:cs="Tahoma"/>
                <w:bCs/>
                <w:sz w:val="16"/>
                <w:szCs w:val="16"/>
              </w:rPr>
            </w:pPr>
          </w:p>
        </w:tc>
        <w:tc>
          <w:tcPr>
            <w:tcW w:w="4250" w:type="dxa"/>
          </w:tcPr>
          <w:p w14:paraId="0B669589" w14:textId="77777777" w:rsidR="00BE4BB9" w:rsidRDefault="00BE4BB9" w:rsidP="008066FA">
            <w:pPr>
              <w:rPr>
                <w:rFonts w:ascii="Century Gothic" w:hAnsi="Century Gothic" w:cs="Tahoma"/>
                <w:bCs/>
                <w:sz w:val="16"/>
                <w:szCs w:val="16"/>
              </w:rPr>
            </w:pPr>
          </w:p>
        </w:tc>
        <w:tc>
          <w:tcPr>
            <w:tcW w:w="1420" w:type="dxa"/>
          </w:tcPr>
          <w:p w14:paraId="79834CCF" w14:textId="75526A13" w:rsidR="00BE4BB9" w:rsidRDefault="00BE4BB9" w:rsidP="008066FA">
            <w:pPr>
              <w:rPr>
                <w:rFonts w:ascii="Century Gothic" w:hAnsi="Century Gothic" w:cs="Tahoma"/>
                <w:bCs/>
                <w:sz w:val="16"/>
                <w:szCs w:val="16"/>
              </w:rPr>
            </w:pPr>
          </w:p>
        </w:tc>
      </w:tr>
      <w:tr w:rsidR="00BE4BB9" w14:paraId="0477984E" w14:textId="77777777" w:rsidTr="00BE4BB9">
        <w:tc>
          <w:tcPr>
            <w:tcW w:w="1698" w:type="dxa"/>
          </w:tcPr>
          <w:p w14:paraId="13AD6576" w14:textId="53DF9BE7" w:rsidR="00BE4BB9" w:rsidRPr="00BE4BB9" w:rsidRDefault="00BE4BB9" w:rsidP="00BE4BB9">
            <w:pPr>
              <w:pStyle w:val="Paragraphedeliste"/>
              <w:numPr>
                <w:ilvl w:val="0"/>
                <w:numId w:val="5"/>
              </w:numPr>
              <w:rPr>
                <w:rFonts w:ascii="Century Gothic" w:hAnsi="Century Gothic" w:cs="Tahoma"/>
                <w:b/>
                <w:sz w:val="16"/>
                <w:szCs w:val="16"/>
              </w:rPr>
            </w:pPr>
            <w:r w:rsidRPr="00BE4BB9">
              <w:rPr>
                <w:rFonts w:ascii="Century Gothic" w:hAnsi="Century Gothic" w:cs="Tahoma"/>
                <w:b/>
                <w:sz w:val="16"/>
                <w:szCs w:val="16"/>
              </w:rPr>
              <w:t>Dépenses</w:t>
            </w:r>
          </w:p>
        </w:tc>
        <w:tc>
          <w:tcPr>
            <w:tcW w:w="1274" w:type="dxa"/>
          </w:tcPr>
          <w:p w14:paraId="7E1A1DAE" w14:textId="0ECCFD80" w:rsidR="00BE4BB9" w:rsidRDefault="00BE4BB9" w:rsidP="00BE4BB9">
            <w:pPr>
              <w:rPr>
                <w:rFonts w:ascii="Century Gothic" w:hAnsi="Century Gothic" w:cs="Tahoma"/>
                <w:bCs/>
                <w:sz w:val="16"/>
                <w:szCs w:val="16"/>
              </w:rPr>
            </w:pPr>
            <w:r>
              <w:rPr>
                <w:rFonts w:ascii="Century Gothic" w:hAnsi="Century Gothic" w:cs="Tahoma"/>
                <w:bCs/>
                <w:sz w:val="16"/>
                <w:szCs w:val="16"/>
              </w:rPr>
              <w:t>Chap 011</w:t>
            </w:r>
          </w:p>
        </w:tc>
        <w:tc>
          <w:tcPr>
            <w:tcW w:w="4250" w:type="dxa"/>
          </w:tcPr>
          <w:p w14:paraId="4AF196CB" w14:textId="77777777" w:rsidR="00BE4BB9" w:rsidRDefault="00BE4BB9" w:rsidP="00BE4BB9">
            <w:pPr>
              <w:rPr>
                <w:rFonts w:ascii="Century Gothic" w:hAnsi="Century Gothic" w:cs="Tahoma"/>
                <w:bCs/>
                <w:sz w:val="16"/>
                <w:szCs w:val="16"/>
              </w:rPr>
            </w:pPr>
          </w:p>
        </w:tc>
        <w:tc>
          <w:tcPr>
            <w:tcW w:w="1420" w:type="dxa"/>
          </w:tcPr>
          <w:p w14:paraId="3132C9E1" w14:textId="6925D457" w:rsidR="00BE4BB9" w:rsidRDefault="00BE4BB9" w:rsidP="00BE4BB9">
            <w:pPr>
              <w:rPr>
                <w:rFonts w:ascii="Century Gothic" w:hAnsi="Century Gothic" w:cs="Tahoma"/>
                <w:bCs/>
                <w:sz w:val="16"/>
                <w:szCs w:val="16"/>
              </w:rPr>
            </w:pPr>
            <w:r>
              <w:rPr>
                <w:rFonts w:ascii="Century Gothic" w:hAnsi="Century Gothic" w:cs="Tahoma"/>
                <w:bCs/>
                <w:sz w:val="16"/>
                <w:szCs w:val="16"/>
              </w:rPr>
              <w:t>110 300,00 €</w:t>
            </w:r>
          </w:p>
        </w:tc>
      </w:tr>
      <w:tr w:rsidR="00BE4BB9" w14:paraId="55377B63" w14:textId="77777777" w:rsidTr="00BE4BB9">
        <w:tc>
          <w:tcPr>
            <w:tcW w:w="1698" w:type="dxa"/>
          </w:tcPr>
          <w:p w14:paraId="1CD2D569" w14:textId="77777777" w:rsidR="00BE4BB9" w:rsidRDefault="00BE4BB9" w:rsidP="00BE4BB9">
            <w:pPr>
              <w:rPr>
                <w:rFonts w:ascii="Century Gothic" w:hAnsi="Century Gothic" w:cs="Tahoma"/>
                <w:bCs/>
                <w:sz w:val="16"/>
                <w:szCs w:val="16"/>
              </w:rPr>
            </w:pPr>
          </w:p>
        </w:tc>
        <w:tc>
          <w:tcPr>
            <w:tcW w:w="1274" w:type="dxa"/>
          </w:tcPr>
          <w:p w14:paraId="5F51D843" w14:textId="09A492C3" w:rsidR="00BE4BB9" w:rsidRDefault="00BE4BB9" w:rsidP="00BE4BB9">
            <w:pPr>
              <w:rPr>
                <w:rFonts w:ascii="Century Gothic" w:hAnsi="Century Gothic" w:cs="Tahoma"/>
                <w:bCs/>
                <w:sz w:val="16"/>
                <w:szCs w:val="16"/>
              </w:rPr>
            </w:pPr>
            <w:r>
              <w:rPr>
                <w:rFonts w:ascii="Century Gothic" w:hAnsi="Century Gothic" w:cs="Tahoma"/>
                <w:bCs/>
                <w:sz w:val="16"/>
                <w:szCs w:val="16"/>
              </w:rPr>
              <w:t>Chap 012</w:t>
            </w:r>
          </w:p>
        </w:tc>
        <w:tc>
          <w:tcPr>
            <w:tcW w:w="4250" w:type="dxa"/>
          </w:tcPr>
          <w:p w14:paraId="61E2683E" w14:textId="77777777" w:rsidR="00BE4BB9" w:rsidRDefault="00BE4BB9" w:rsidP="00BE4BB9">
            <w:pPr>
              <w:rPr>
                <w:rFonts w:ascii="Century Gothic" w:hAnsi="Century Gothic" w:cs="Tahoma"/>
                <w:bCs/>
                <w:sz w:val="16"/>
                <w:szCs w:val="16"/>
              </w:rPr>
            </w:pPr>
          </w:p>
        </w:tc>
        <w:tc>
          <w:tcPr>
            <w:tcW w:w="1420" w:type="dxa"/>
          </w:tcPr>
          <w:p w14:paraId="45C5ED90" w14:textId="56B4A86D" w:rsidR="00BE4BB9" w:rsidRDefault="008924CE" w:rsidP="00BE4BB9">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59 750,00 €</w:t>
            </w:r>
          </w:p>
        </w:tc>
      </w:tr>
      <w:tr w:rsidR="00BE4BB9" w14:paraId="30A75421" w14:textId="77777777" w:rsidTr="00BE4BB9">
        <w:tc>
          <w:tcPr>
            <w:tcW w:w="1698" w:type="dxa"/>
          </w:tcPr>
          <w:p w14:paraId="4D94F24D" w14:textId="77777777" w:rsidR="00BE4BB9" w:rsidRDefault="00BE4BB9" w:rsidP="00BE4BB9">
            <w:pPr>
              <w:rPr>
                <w:rFonts w:ascii="Century Gothic" w:hAnsi="Century Gothic" w:cs="Tahoma"/>
                <w:bCs/>
                <w:sz w:val="16"/>
                <w:szCs w:val="16"/>
              </w:rPr>
            </w:pPr>
          </w:p>
        </w:tc>
        <w:tc>
          <w:tcPr>
            <w:tcW w:w="1274" w:type="dxa"/>
          </w:tcPr>
          <w:p w14:paraId="66205501" w14:textId="76D7687F" w:rsidR="00BE4BB9" w:rsidRDefault="00BE4BB9" w:rsidP="00BE4BB9">
            <w:pPr>
              <w:rPr>
                <w:rFonts w:ascii="Century Gothic" w:hAnsi="Century Gothic" w:cs="Tahoma"/>
                <w:bCs/>
                <w:sz w:val="16"/>
                <w:szCs w:val="16"/>
              </w:rPr>
            </w:pPr>
            <w:r>
              <w:rPr>
                <w:rFonts w:ascii="Century Gothic" w:hAnsi="Century Gothic" w:cs="Tahoma"/>
                <w:bCs/>
                <w:sz w:val="16"/>
                <w:szCs w:val="16"/>
              </w:rPr>
              <w:t>Chap 022</w:t>
            </w:r>
          </w:p>
        </w:tc>
        <w:tc>
          <w:tcPr>
            <w:tcW w:w="4250" w:type="dxa"/>
          </w:tcPr>
          <w:p w14:paraId="0169E9D3" w14:textId="77777777" w:rsidR="00BE4BB9" w:rsidRDefault="00BE4BB9" w:rsidP="00BE4BB9">
            <w:pPr>
              <w:rPr>
                <w:rFonts w:ascii="Century Gothic" w:hAnsi="Century Gothic" w:cs="Tahoma"/>
                <w:bCs/>
                <w:sz w:val="16"/>
                <w:szCs w:val="16"/>
              </w:rPr>
            </w:pPr>
          </w:p>
        </w:tc>
        <w:tc>
          <w:tcPr>
            <w:tcW w:w="1420" w:type="dxa"/>
          </w:tcPr>
          <w:p w14:paraId="573BEAB0" w14:textId="16384DDC" w:rsidR="00BE4BB9" w:rsidRDefault="008924CE" w:rsidP="00BE4BB9">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21 000,00 €</w:t>
            </w:r>
          </w:p>
        </w:tc>
      </w:tr>
      <w:tr w:rsidR="00BE4BB9" w14:paraId="00637997" w14:textId="77777777" w:rsidTr="00BE4BB9">
        <w:tc>
          <w:tcPr>
            <w:tcW w:w="1698" w:type="dxa"/>
          </w:tcPr>
          <w:p w14:paraId="0B199152" w14:textId="77777777" w:rsidR="00BE4BB9" w:rsidRDefault="00BE4BB9" w:rsidP="00BE4BB9">
            <w:pPr>
              <w:rPr>
                <w:rFonts w:ascii="Century Gothic" w:hAnsi="Century Gothic" w:cs="Tahoma"/>
                <w:bCs/>
                <w:sz w:val="16"/>
                <w:szCs w:val="16"/>
              </w:rPr>
            </w:pPr>
          </w:p>
        </w:tc>
        <w:tc>
          <w:tcPr>
            <w:tcW w:w="1274" w:type="dxa"/>
          </w:tcPr>
          <w:p w14:paraId="6EE8B9FF" w14:textId="609EFCB2" w:rsidR="00BE4BB9" w:rsidRDefault="00BE4BB9" w:rsidP="00BE4BB9">
            <w:pPr>
              <w:rPr>
                <w:rFonts w:ascii="Century Gothic" w:hAnsi="Century Gothic" w:cs="Tahoma"/>
                <w:bCs/>
                <w:sz w:val="16"/>
                <w:szCs w:val="16"/>
              </w:rPr>
            </w:pPr>
            <w:r>
              <w:rPr>
                <w:rFonts w:ascii="Century Gothic" w:hAnsi="Century Gothic" w:cs="Tahoma"/>
                <w:bCs/>
                <w:sz w:val="16"/>
                <w:szCs w:val="16"/>
              </w:rPr>
              <w:t>Chap 65</w:t>
            </w:r>
          </w:p>
        </w:tc>
        <w:tc>
          <w:tcPr>
            <w:tcW w:w="4250" w:type="dxa"/>
          </w:tcPr>
          <w:p w14:paraId="71346937" w14:textId="6375089F" w:rsidR="00BE4BB9" w:rsidRDefault="00BE4BB9" w:rsidP="00BE4BB9">
            <w:pPr>
              <w:rPr>
                <w:rFonts w:ascii="Century Gothic" w:hAnsi="Century Gothic" w:cs="Tahoma"/>
                <w:bCs/>
                <w:sz w:val="16"/>
                <w:szCs w:val="16"/>
              </w:rPr>
            </w:pPr>
            <w:r>
              <w:rPr>
                <w:rFonts w:ascii="Century Gothic" w:hAnsi="Century Gothic" w:cs="Tahoma"/>
                <w:bCs/>
                <w:sz w:val="16"/>
                <w:szCs w:val="16"/>
              </w:rPr>
              <w:t>Autres charges de gestion courantes</w:t>
            </w:r>
          </w:p>
        </w:tc>
        <w:tc>
          <w:tcPr>
            <w:tcW w:w="1420" w:type="dxa"/>
          </w:tcPr>
          <w:p w14:paraId="02B54D4F" w14:textId="28F22F97" w:rsidR="00BE4BB9" w:rsidRDefault="00BE4BB9" w:rsidP="00BE4BB9">
            <w:pPr>
              <w:rPr>
                <w:rFonts w:ascii="Century Gothic" w:hAnsi="Century Gothic" w:cs="Tahoma"/>
                <w:bCs/>
                <w:sz w:val="16"/>
                <w:szCs w:val="16"/>
              </w:rPr>
            </w:pPr>
            <w:r>
              <w:rPr>
                <w:rFonts w:ascii="Century Gothic" w:hAnsi="Century Gothic" w:cs="Tahoma"/>
                <w:bCs/>
                <w:sz w:val="16"/>
                <w:szCs w:val="16"/>
              </w:rPr>
              <w:t>101 750,00 €</w:t>
            </w:r>
          </w:p>
        </w:tc>
      </w:tr>
      <w:tr w:rsidR="00BE4BB9" w14:paraId="2306A319" w14:textId="77777777" w:rsidTr="00BE4BB9">
        <w:tc>
          <w:tcPr>
            <w:tcW w:w="1698" w:type="dxa"/>
          </w:tcPr>
          <w:p w14:paraId="24C08202" w14:textId="77777777" w:rsidR="00BE4BB9" w:rsidRDefault="00BE4BB9" w:rsidP="00BE4BB9">
            <w:pPr>
              <w:rPr>
                <w:rFonts w:ascii="Century Gothic" w:hAnsi="Century Gothic" w:cs="Tahoma"/>
                <w:bCs/>
                <w:sz w:val="16"/>
                <w:szCs w:val="16"/>
              </w:rPr>
            </w:pPr>
          </w:p>
        </w:tc>
        <w:tc>
          <w:tcPr>
            <w:tcW w:w="1274" w:type="dxa"/>
          </w:tcPr>
          <w:p w14:paraId="084841C6" w14:textId="5FEFDFB2" w:rsidR="00BE4BB9" w:rsidRDefault="00BE4BB9" w:rsidP="00BE4BB9">
            <w:pPr>
              <w:rPr>
                <w:rFonts w:ascii="Century Gothic" w:hAnsi="Century Gothic" w:cs="Tahoma"/>
                <w:bCs/>
                <w:sz w:val="16"/>
                <w:szCs w:val="16"/>
              </w:rPr>
            </w:pPr>
            <w:r>
              <w:rPr>
                <w:rFonts w:ascii="Century Gothic" w:hAnsi="Century Gothic" w:cs="Tahoma"/>
                <w:bCs/>
                <w:sz w:val="16"/>
                <w:szCs w:val="16"/>
              </w:rPr>
              <w:t>Chap 66</w:t>
            </w:r>
          </w:p>
        </w:tc>
        <w:tc>
          <w:tcPr>
            <w:tcW w:w="4250" w:type="dxa"/>
          </w:tcPr>
          <w:p w14:paraId="57100180" w14:textId="1C359049" w:rsidR="00BE4BB9" w:rsidRDefault="00BE4BB9" w:rsidP="00BE4BB9">
            <w:pPr>
              <w:rPr>
                <w:rFonts w:ascii="Century Gothic" w:hAnsi="Century Gothic" w:cs="Tahoma"/>
                <w:bCs/>
                <w:sz w:val="16"/>
                <w:szCs w:val="16"/>
              </w:rPr>
            </w:pPr>
            <w:r>
              <w:rPr>
                <w:rFonts w:ascii="Century Gothic" w:hAnsi="Century Gothic" w:cs="Tahoma"/>
                <w:bCs/>
                <w:sz w:val="16"/>
                <w:szCs w:val="16"/>
              </w:rPr>
              <w:t>Charges financières</w:t>
            </w:r>
          </w:p>
        </w:tc>
        <w:tc>
          <w:tcPr>
            <w:tcW w:w="1420" w:type="dxa"/>
          </w:tcPr>
          <w:p w14:paraId="1C166AA9" w14:textId="03A6B045" w:rsidR="00BE4BB9" w:rsidRDefault="008924CE" w:rsidP="00BE4BB9">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2 200,00 €</w:t>
            </w:r>
          </w:p>
        </w:tc>
      </w:tr>
      <w:tr w:rsidR="00BE4BB9" w14:paraId="61477F69" w14:textId="77777777" w:rsidTr="00BE4BB9">
        <w:tc>
          <w:tcPr>
            <w:tcW w:w="1698" w:type="dxa"/>
          </w:tcPr>
          <w:p w14:paraId="43F7A24E" w14:textId="77777777" w:rsidR="00BE4BB9" w:rsidRDefault="00BE4BB9" w:rsidP="00BE4BB9">
            <w:pPr>
              <w:rPr>
                <w:rFonts w:ascii="Century Gothic" w:hAnsi="Century Gothic" w:cs="Tahoma"/>
                <w:bCs/>
                <w:sz w:val="16"/>
                <w:szCs w:val="16"/>
              </w:rPr>
            </w:pPr>
          </w:p>
        </w:tc>
        <w:tc>
          <w:tcPr>
            <w:tcW w:w="1274" w:type="dxa"/>
          </w:tcPr>
          <w:p w14:paraId="0E1A7291" w14:textId="4BF25219" w:rsidR="00BE4BB9" w:rsidRDefault="00BE4BB9" w:rsidP="00BE4BB9">
            <w:pPr>
              <w:rPr>
                <w:rFonts w:ascii="Century Gothic" w:hAnsi="Century Gothic" w:cs="Tahoma"/>
                <w:bCs/>
                <w:sz w:val="16"/>
                <w:szCs w:val="16"/>
              </w:rPr>
            </w:pPr>
            <w:r>
              <w:rPr>
                <w:rFonts w:ascii="Century Gothic" w:hAnsi="Century Gothic" w:cs="Tahoma"/>
                <w:bCs/>
                <w:sz w:val="16"/>
                <w:szCs w:val="16"/>
              </w:rPr>
              <w:t>Chap 67</w:t>
            </w:r>
          </w:p>
        </w:tc>
        <w:tc>
          <w:tcPr>
            <w:tcW w:w="4250" w:type="dxa"/>
          </w:tcPr>
          <w:p w14:paraId="27A9CB31" w14:textId="07FBC82A" w:rsidR="00BE4BB9" w:rsidRDefault="00BE4BB9" w:rsidP="00BE4BB9">
            <w:pPr>
              <w:rPr>
                <w:rFonts w:ascii="Century Gothic" w:hAnsi="Century Gothic" w:cs="Tahoma"/>
                <w:bCs/>
                <w:sz w:val="16"/>
                <w:szCs w:val="16"/>
              </w:rPr>
            </w:pPr>
            <w:r>
              <w:rPr>
                <w:rFonts w:ascii="Century Gothic" w:hAnsi="Century Gothic" w:cs="Tahoma"/>
                <w:bCs/>
                <w:sz w:val="16"/>
                <w:szCs w:val="16"/>
              </w:rPr>
              <w:t>Charges exceptionnelles</w:t>
            </w:r>
          </w:p>
        </w:tc>
        <w:tc>
          <w:tcPr>
            <w:tcW w:w="1420" w:type="dxa"/>
          </w:tcPr>
          <w:p w14:paraId="37E4D837" w14:textId="5914F515" w:rsidR="00BE4BB9" w:rsidRDefault="008924CE" w:rsidP="00BE4BB9">
            <w:pPr>
              <w:rPr>
                <w:rFonts w:ascii="Century Gothic" w:hAnsi="Century Gothic" w:cs="Tahoma"/>
                <w:bCs/>
                <w:sz w:val="16"/>
                <w:szCs w:val="16"/>
              </w:rPr>
            </w:pPr>
            <w:r>
              <w:rPr>
                <w:rFonts w:ascii="Century Gothic" w:hAnsi="Century Gothic" w:cs="Tahoma"/>
                <w:bCs/>
                <w:sz w:val="16"/>
                <w:szCs w:val="16"/>
              </w:rPr>
              <w:t xml:space="preserve">           </w:t>
            </w:r>
            <w:r w:rsidR="00BE4BB9">
              <w:rPr>
                <w:rFonts w:ascii="Century Gothic" w:hAnsi="Century Gothic" w:cs="Tahoma"/>
                <w:bCs/>
                <w:sz w:val="16"/>
                <w:szCs w:val="16"/>
              </w:rPr>
              <w:t>0,00 €</w:t>
            </w:r>
          </w:p>
        </w:tc>
      </w:tr>
      <w:tr w:rsidR="00BE4BB9" w14:paraId="163036C9" w14:textId="77777777" w:rsidTr="00BE4BB9">
        <w:tc>
          <w:tcPr>
            <w:tcW w:w="1698" w:type="dxa"/>
          </w:tcPr>
          <w:p w14:paraId="2739B21D" w14:textId="77777777" w:rsidR="00BE4BB9" w:rsidRDefault="00BE4BB9" w:rsidP="00BE4BB9">
            <w:pPr>
              <w:rPr>
                <w:rFonts w:ascii="Century Gothic" w:hAnsi="Century Gothic" w:cs="Tahoma"/>
                <w:bCs/>
                <w:sz w:val="16"/>
                <w:szCs w:val="16"/>
              </w:rPr>
            </w:pPr>
          </w:p>
        </w:tc>
        <w:tc>
          <w:tcPr>
            <w:tcW w:w="1274" w:type="dxa"/>
          </w:tcPr>
          <w:p w14:paraId="6B72C9A4" w14:textId="5DDFF357" w:rsidR="00BE4BB9" w:rsidRPr="008924CE" w:rsidRDefault="00BE4BB9" w:rsidP="00BE4BB9">
            <w:pPr>
              <w:rPr>
                <w:rFonts w:ascii="Century Gothic" w:hAnsi="Century Gothic" w:cs="Tahoma"/>
                <w:b/>
                <w:sz w:val="16"/>
                <w:szCs w:val="16"/>
              </w:rPr>
            </w:pPr>
            <w:r w:rsidRPr="008924CE">
              <w:rPr>
                <w:rFonts w:ascii="Century Gothic" w:hAnsi="Century Gothic" w:cs="Tahoma"/>
                <w:b/>
                <w:sz w:val="16"/>
                <w:szCs w:val="16"/>
              </w:rPr>
              <w:t>TOTAL</w:t>
            </w:r>
          </w:p>
        </w:tc>
        <w:tc>
          <w:tcPr>
            <w:tcW w:w="4250" w:type="dxa"/>
          </w:tcPr>
          <w:p w14:paraId="2DAE80E1" w14:textId="77777777" w:rsidR="00BE4BB9" w:rsidRDefault="00BE4BB9" w:rsidP="00BE4BB9">
            <w:pPr>
              <w:rPr>
                <w:rFonts w:ascii="Century Gothic" w:hAnsi="Century Gothic" w:cs="Tahoma"/>
                <w:bCs/>
                <w:sz w:val="16"/>
                <w:szCs w:val="16"/>
              </w:rPr>
            </w:pPr>
          </w:p>
        </w:tc>
        <w:tc>
          <w:tcPr>
            <w:tcW w:w="1420" w:type="dxa"/>
          </w:tcPr>
          <w:p w14:paraId="1A930B96" w14:textId="0329C5EB" w:rsidR="00BE4BB9" w:rsidRPr="008924CE" w:rsidRDefault="00BE4BB9" w:rsidP="00BE4BB9">
            <w:pPr>
              <w:rPr>
                <w:rFonts w:ascii="Century Gothic" w:hAnsi="Century Gothic" w:cs="Tahoma"/>
                <w:b/>
                <w:sz w:val="16"/>
                <w:szCs w:val="16"/>
              </w:rPr>
            </w:pPr>
            <w:r w:rsidRPr="008924CE">
              <w:rPr>
                <w:rFonts w:ascii="Century Gothic" w:hAnsi="Century Gothic" w:cs="Tahoma"/>
                <w:b/>
                <w:sz w:val="16"/>
                <w:szCs w:val="16"/>
              </w:rPr>
              <w:t>295 000,00 €</w:t>
            </w:r>
          </w:p>
        </w:tc>
      </w:tr>
    </w:tbl>
    <w:p w14:paraId="63E3061D" w14:textId="77777777" w:rsidR="00D133E7" w:rsidRPr="008066FA" w:rsidRDefault="00D133E7" w:rsidP="008066FA">
      <w:pPr>
        <w:spacing w:after="0" w:line="240" w:lineRule="auto"/>
        <w:rPr>
          <w:rFonts w:ascii="Century Gothic" w:hAnsi="Century Gothic" w:cs="Tahoma"/>
          <w:bCs/>
          <w:sz w:val="16"/>
          <w:szCs w:val="16"/>
        </w:rPr>
      </w:pPr>
    </w:p>
    <w:p w14:paraId="3FE6E9CB" w14:textId="575959F4" w:rsidR="00D133E7" w:rsidRPr="00997EBB" w:rsidRDefault="00D133E7" w:rsidP="00A064A5">
      <w:pPr>
        <w:pStyle w:val="Paragraphedeliste"/>
        <w:numPr>
          <w:ilvl w:val="0"/>
          <w:numId w:val="1"/>
        </w:numPr>
        <w:spacing w:after="0" w:line="240" w:lineRule="auto"/>
        <w:rPr>
          <w:rFonts w:ascii="Century Gothic" w:hAnsi="Century Gothic" w:cs="Tahoma"/>
          <w:bCs/>
          <w:sz w:val="16"/>
          <w:szCs w:val="16"/>
          <w:u w:val="single"/>
        </w:rPr>
      </w:pPr>
      <w:r w:rsidRPr="00997EBB">
        <w:rPr>
          <w:rFonts w:ascii="Century Gothic" w:hAnsi="Century Gothic" w:cs="Tahoma"/>
          <w:bCs/>
          <w:sz w:val="16"/>
          <w:szCs w:val="16"/>
          <w:u w:val="single"/>
        </w:rPr>
        <w:t>Les recettes et dépenses de FONCTIONNNEMENT s’équilibrent à 295 000,00 €</w:t>
      </w:r>
    </w:p>
    <w:p w14:paraId="102C491C" w14:textId="0DFD69C0" w:rsidR="00E10F98" w:rsidRDefault="00E10F98" w:rsidP="00D133E7">
      <w:pPr>
        <w:spacing w:after="0" w:line="240" w:lineRule="auto"/>
        <w:rPr>
          <w:rFonts w:ascii="Century Gothic" w:hAnsi="Century Gothic" w:cs="Tahoma"/>
          <w:bCs/>
          <w:sz w:val="16"/>
          <w:szCs w:val="16"/>
        </w:rPr>
      </w:pPr>
    </w:p>
    <w:p w14:paraId="4DCEB587" w14:textId="7C8CDDDF" w:rsidR="00E10F98" w:rsidRDefault="00E10F98" w:rsidP="00D133E7">
      <w:pPr>
        <w:spacing w:after="0" w:line="240" w:lineRule="auto"/>
        <w:rPr>
          <w:rFonts w:ascii="Century Gothic" w:hAnsi="Century Gothic" w:cs="Tahoma"/>
          <w:bCs/>
          <w:sz w:val="16"/>
          <w:szCs w:val="16"/>
        </w:rPr>
      </w:pPr>
    </w:p>
    <w:tbl>
      <w:tblPr>
        <w:tblStyle w:val="Grilledutableau"/>
        <w:tblW w:w="0" w:type="auto"/>
        <w:tblLook w:val="04A0" w:firstRow="1" w:lastRow="0" w:firstColumn="1" w:lastColumn="0" w:noHBand="0" w:noVBand="1"/>
      </w:tblPr>
      <w:tblGrid>
        <w:gridCol w:w="1698"/>
        <w:gridCol w:w="1276"/>
        <w:gridCol w:w="4249"/>
        <w:gridCol w:w="1421"/>
      </w:tblGrid>
      <w:tr w:rsidR="00E10F98" w14:paraId="3975487B" w14:textId="77777777" w:rsidTr="00861DA7">
        <w:tc>
          <w:tcPr>
            <w:tcW w:w="1696" w:type="dxa"/>
          </w:tcPr>
          <w:p w14:paraId="541155BA" w14:textId="7B77A089" w:rsidR="00E10F98" w:rsidRPr="00861DA7" w:rsidRDefault="00E10F98" w:rsidP="00D133E7">
            <w:pPr>
              <w:rPr>
                <w:rFonts w:ascii="Century Gothic" w:hAnsi="Century Gothic" w:cs="Tahoma"/>
                <w:b/>
                <w:sz w:val="16"/>
                <w:szCs w:val="16"/>
              </w:rPr>
            </w:pPr>
            <w:r w:rsidRPr="00861DA7">
              <w:rPr>
                <w:rFonts w:ascii="Century Gothic" w:hAnsi="Century Gothic" w:cs="Tahoma"/>
                <w:b/>
                <w:sz w:val="16"/>
                <w:szCs w:val="16"/>
              </w:rPr>
              <w:lastRenderedPageBreak/>
              <w:t>INVESTISSEMENT</w:t>
            </w:r>
          </w:p>
        </w:tc>
        <w:tc>
          <w:tcPr>
            <w:tcW w:w="1276" w:type="dxa"/>
          </w:tcPr>
          <w:p w14:paraId="3812A0A1" w14:textId="77777777" w:rsidR="00E10F98" w:rsidRDefault="00E10F98" w:rsidP="00D133E7">
            <w:pPr>
              <w:rPr>
                <w:rFonts w:ascii="Century Gothic" w:hAnsi="Century Gothic" w:cs="Tahoma"/>
                <w:bCs/>
                <w:sz w:val="16"/>
                <w:szCs w:val="16"/>
              </w:rPr>
            </w:pPr>
          </w:p>
        </w:tc>
        <w:tc>
          <w:tcPr>
            <w:tcW w:w="4249" w:type="dxa"/>
          </w:tcPr>
          <w:p w14:paraId="3DA91515" w14:textId="77777777" w:rsidR="00E10F98" w:rsidRDefault="00E10F98" w:rsidP="00D133E7">
            <w:pPr>
              <w:rPr>
                <w:rFonts w:ascii="Century Gothic" w:hAnsi="Century Gothic" w:cs="Tahoma"/>
                <w:bCs/>
                <w:sz w:val="16"/>
                <w:szCs w:val="16"/>
              </w:rPr>
            </w:pPr>
          </w:p>
        </w:tc>
        <w:tc>
          <w:tcPr>
            <w:tcW w:w="1421" w:type="dxa"/>
          </w:tcPr>
          <w:p w14:paraId="1A9AA33E" w14:textId="77777777" w:rsidR="00E10F98" w:rsidRDefault="00E10F98" w:rsidP="00D133E7">
            <w:pPr>
              <w:rPr>
                <w:rFonts w:ascii="Century Gothic" w:hAnsi="Century Gothic" w:cs="Tahoma"/>
                <w:bCs/>
                <w:sz w:val="16"/>
                <w:szCs w:val="16"/>
              </w:rPr>
            </w:pPr>
          </w:p>
        </w:tc>
      </w:tr>
      <w:tr w:rsidR="00E10F98" w14:paraId="2FA5F9AE" w14:textId="77777777" w:rsidTr="00861DA7">
        <w:tc>
          <w:tcPr>
            <w:tcW w:w="1696" w:type="dxa"/>
          </w:tcPr>
          <w:p w14:paraId="636A710C" w14:textId="3486A558" w:rsidR="00E10F98" w:rsidRPr="00861DA7" w:rsidRDefault="00E10F98" w:rsidP="00861DA7">
            <w:pPr>
              <w:pStyle w:val="Paragraphedeliste"/>
              <w:numPr>
                <w:ilvl w:val="0"/>
                <w:numId w:val="5"/>
              </w:numPr>
              <w:rPr>
                <w:rFonts w:ascii="Century Gothic" w:hAnsi="Century Gothic" w:cs="Tahoma"/>
                <w:b/>
                <w:sz w:val="16"/>
                <w:szCs w:val="16"/>
              </w:rPr>
            </w:pPr>
            <w:r w:rsidRPr="00861DA7">
              <w:rPr>
                <w:rFonts w:ascii="Century Gothic" w:hAnsi="Century Gothic" w:cs="Tahoma"/>
                <w:b/>
                <w:sz w:val="16"/>
                <w:szCs w:val="16"/>
              </w:rPr>
              <w:t>Recettes</w:t>
            </w:r>
          </w:p>
        </w:tc>
        <w:tc>
          <w:tcPr>
            <w:tcW w:w="1276" w:type="dxa"/>
          </w:tcPr>
          <w:p w14:paraId="057FB573" w14:textId="66755687" w:rsidR="00E10F98" w:rsidRDefault="00861DA7" w:rsidP="00D133E7">
            <w:pPr>
              <w:rPr>
                <w:rFonts w:ascii="Century Gothic" w:hAnsi="Century Gothic" w:cs="Tahoma"/>
                <w:bCs/>
                <w:sz w:val="16"/>
                <w:szCs w:val="16"/>
              </w:rPr>
            </w:pPr>
            <w:r>
              <w:rPr>
                <w:rFonts w:ascii="Century Gothic" w:hAnsi="Century Gothic" w:cs="Tahoma"/>
                <w:bCs/>
                <w:sz w:val="16"/>
                <w:szCs w:val="16"/>
              </w:rPr>
              <w:t>Report</w:t>
            </w:r>
          </w:p>
        </w:tc>
        <w:tc>
          <w:tcPr>
            <w:tcW w:w="4249" w:type="dxa"/>
          </w:tcPr>
          <w:p w14:paraId="0F60B953" w14:textId="7B42BF68" w:rsidR="00E10F98" w:rsidRDefault="00E10F98" w:rsidP="00D133E7">
            <w:pPr>
              <w:rPr>
                <w:rFonts w:ascii="Century Gothic" w:hAnsi="Century Gothic" w:cs="Tahoma"/>
                <w:bCs/>
                <w:sz w:val="16"/>
                <w:szCs w:val="16"/>
              </w:rPr>
            </w:pPr>
          </w:p>
        </w:tc>
        <w:tc>
          <w:tcPr>
            <w:tcW w:w="1421" w:type="dxa"/>
          </w:tcPr>
          <w:p w14:paraId="0CB24FA4" w14:textId="78C1AC42" w:rsidR="00E10F98" w:rsidRDefault="00861DA7" w:rsidP="00D133E7">
            <w:pPr>
              <w:rPr>
                <w:rFonts w:ascii="Century Gothic" w:hAnsi="Century Gothic" w:cs="Tahoma"/>
                <w:bCs/>
                <w:sz w:val="16"/>
                <w:szCs w:val="16"/>
              </w:rPr>
            </w:pPr>
            <w:r>
              <w:rPr>
                <w:rFonts w:ascii="Century Gothic" w:hAnsi="Century Gothic" w:cs="Tahoma"/>
                <w:bCs/>
                <w:sz w:val="16"/>
                <w:szCs w:val="16"/>
              </w:rPr>
              <w:t>35 094,52 €</w:t>
            </w:r>
          </w:p>
        </w:tc>
      </w:tr>
      <w:tr w:rsidR="00861DA7" w14:paraId="772E4D4D" w14:textId="77777777" w:rsidTr="00861DA7">
        <w:tc>
          <w:tcPr>
            <w:tcW w:w="1696" w:type="dxa"/>
          </w:tcPr>
          <w:p w14:paraId="0D685D68" w14:textId="77777777" w:rsidR="00861DA7" w:rsidRDefault="00861DA7" w:rsidP="00861DA7">
            <w:pPr>
              <w:rPr>
                <w:rFonts w:ascii="Century Gothic" w:hAnsi="Century Gothic" w:cs="Tahoma"/>
                <w:bCs/>
                <w:sz w:val="16"/>
                <w:szCs w:val="16"/>
              </w:rPr>
            </w:pPr>
          </w:p>
        </w:tc>
        <w:tc>
          <w:tcPr>
            <w:tcW w:w="1276" w:type="dxa"/>
          </w:tcPr>
          <w:p w14:paraId="77D42669" w14:textId="2A9A3945" w:rsidR="00861DA7" w:rsidRDefault="00861DA7" w:rsidP="00861DA7">
            <w:pPr>
              <w:rPr>
                <w:rFonts w:ascii="Century Gothic" w:hAnsi="Century Gothic" w:cs="Tahoma"/>
                <w:bCs/>
                <w:sz w:val="16"/>
                <w:szCs w:val="16"/>
              </w:rPr>
            </w:pPr>
            <w:r>
              <w:rPr>
                <w:rFonts w:ascii="Century Gothic" w:hAnsi="Century Gothic" w:cs="Tahoma"/>
                <w:bCs/>
                <w:sz w:val="16"/>
                <w:szCs w:val="16"/>
              </w:rPr>
              <w:t>Chap 10</w:t>
            </w:r>
          </w:p>
        </w:tc>
        <w:tc>
          <w:tcPr>
            <w:tcW w:w="4249" w:type="dxa"/>
          </w:tcPr>
          <w:p w14:paraId="20D27CDD" w14:textId="7993E288" w:rsidR="00861DA7" w:rsidRDefault="00861DA7" w:rsidP="00861DA7">
            <w:pPr>
              <w:rPr>
                <w:rFonts w:ascii="Century Gothic" w:hAnsi="Century Gothic" w:cs="Tahoma"/>
                <w:bCs/>
                <w:sz w:val="16"/>
                <w:szCs w:val="16"/>
              </w:rPr>
            </w:pPr>
            <w:r>
              <w:rPr>
                <w:rFonts w:ascii="Century Gothic" w:hAnsi="Century Gothic" w:cs="Tahoma"/>
                <w:bCs/>
                <w:sz w:val="16"/>
                <w:szCs w:val="16"/>
              </w:rPr>
              <w:t>Dotations, fonds divers et réserves</w:t>
            </w:r>
          </w:p>
        </w:tc>
        <w:tc>
          <w:tcPr>
            <w:tcW w:w="1421" w:type="dxa"/>
          </w:tcPr>
          <w:p w14:paraId="460CE15B" w14:textId="7CD96B44" w:rsidR="00861DA7" w:rsidRDefault="00861DA7" w:rsidP="00861DA7">
            <w:pPr>
              <w:rPr>
                <w:rFonts w:ascii="Century Gothic" w:hAnsi="Century Gothic" w:cs="Tahoma"/>
                <w:bCs/>
                <w:sz w:val="16"/>
                <w:szCs w:val="16"/>
              </w:rPr>
            </w:pPr>
            <w:r>
              <w:rPr>
                <w:rFonts w:ascii="Century Gothic" w:hAnsi="Century Gothic" w:cs="Tahoma"/>
                <w:bCs/>
                <w:sz w:val="16"/>
                <w:szCs w:val="16"/>
              </w:rPr>
              <w:t>26 000,00 €</w:t>
            </w:r>
          </w:p>
        </w:tc>
      </w:tr>
      <w:tr w:rsidR="00861DA7" w14:paraId="28C277E8" w14:textId="77777777" w:rsidTr="00861DA7">
        <w:tc>
          <w:tcPr>
            <w:tcW w:w="1696" w:type="dxa"/>
          </w:tcPr>
          <w:p w14:paraId="46587CBB" w14:textId="77777777" w:rsidR="00861DA7" w:rsidRDefault="00861DA7" w:rsidP="00861DA7">
            <w:pPr>
              <w:rPr>
                <w:rFonts w:ascii="Century Gothic" w:hAnsi="Century Gothic" w:cs="Tahoma"/>
                <w:bCs/>
                <w:sz w:val="16"/>
                <w:szCs w:val="16"/>
              </w:rPr>
            </w:pPr>
          </w:p>
        </w:tc>
        <w:tc>
          <w:tcPr>
            <w:tcW w:w="1276" w:type="dxa"/>
          </w:tcPr>
          <w:p w14:paraId="4BB5F237" w14:textId="328A123C" w:rsidR="00861DA7" w:rsidRDefault="00861DA7" w:rsidP="00861DA7">
            <w:pPr>
              <w:rPr>
                <w:rFonts w:ascii="Century Gothic" w:hAnsi="Century Gothic" w:cs="Tahoma"/>
                <w:bCs/>
                <w:sz w:val="16"/>
                <w:szCs w:val="16"/>
              </w:rPr>
            </w:pPr>
            <w:r>
              <w:rPr>
                <w:rFonts w:ascii="Century Gothic" w:hAnsi="Century Gothic" w:cs="Tahoma"/>
                <w:bCs/>
                <w:sz w:val="16"/>
                <w:szCs w:val="16"/>
              </w:rPr>
              <w:t>Chap 13</w:t>
            </w:r>
          </w:p>
        </w:tc>
        <w:tc>
          <w:tcPr>
            <w:tcW w:w="4249" w:type="dxa"/>
          </w:tcPr>
          <w:p w14:paraId="1E1A117B" w14:textId="644F9CCB" w:rsidR="00861DA7" w:rsidRDefault="00861DA7" w:rsidP="00861DA7">
            <w:pPr>
              <w:rPr>
                <w:rFonts w:ascii="Century Gothic" w:hAnsi="Century Gothic" w:cs="Tahoma"/>
                <w:bCs/>
                <w:sz w:val="16"/>
                <w:szCs w:val="16"/>
              </w:rPr>
            </w:pPr>
            <w:r>
              <w:rPr>
                <w:rFonts w:ascii="Century Gothic" w:hAnsi="Century Gothic" w:cs="Tahoma"/>
                <w:bCs/>
                <w:sz w:val="16"/>
                <w:szCs w:val="16"/>
              </w:rPr>
              <w:t>Subventions d’investissement</w:t>
            </w:r>
          </w:p>
        </w:tc>
        <w:tc>
          <w:tcPr>
            <w:tcW w:w="1421" w:type="dxa"/>
          </w:tcPr>
          <w:p w14:paraId="691D6BEE" w14:textId="26830C71" w:rsidR="00861DA7" w:rsidRDefault="00861DA7" w:rsidP="00861DA7">
            <w:pPr>
              <w:rPr>
                <w:rFonts w:ascii="Century Gothic" w:hAnsi="Century Gothic" w:cs="Tahoma"/>
                <w:bCs/>
                <w:sz w:val="16"/>
                <w:szCs w:val="16"/>
              </w:rPr>
            </w:pPr>
            <w:r>
              <w:rPr>
                <w:rFonts w:ascii="Century Gothic" w:hAnsi="Century Gothic" w:cs="Tahoma"/>
                <w:bCs/>
                <w:sz w:val="16"/>
                <w:szCs w:val="16"/>
              </w:rPr>
              <w:t>24 161,00 €</w:t>
            </w:r>
          </w:p>
        </w:tc>
      </w:tr>
      <w:tr w:rsidR="00861DA7" w14:paraId="714B1611" w14:textId="77777777" w:rsidTr="00861DA7">
        <w:tc>
          <w:tcPr>
            <w:tcW w:w="1696" w:type="dxa"/>
          </w:tcPr>
          <w:p w14:paraId="24C24B82" w14:textId="77777777" w:rsidR="00861DA7" w:rsidRDefault="00861DA7" w:rsidP="00861DA7">
            <w:pPr>
              <w:rPr>
                <w:rFonts w:ascii="Century Gothic" w:hAnsi="Century Gothic" w:cs="Tahoma"/>
                <w:bCs/>
                <w:sz w:val="16"/>
                <w:szCs w:val="16"/>
              </w:rPr>
            </w:pPr>
          </w:p>
        </w:tc>
        <w:tc>
          <w:tcPr>
            <w:tcW w:w="1276" w:type="dxa"/>
          </w:tcPr>
          <w:p w14:paraId="4CD7878D" w14:textId="27D1A0C5" w:rsidR="00861DA7" w:rsidRDefault="00861DA7" w:rsidP="00861DA7">
            <w:pPr>
              <w:rPr>
                <w:rFonts w:ascii="Century Gothic" w:hAnsi="Century Gothic" w:cs="Tahoma"/>
                <w:bCs/>
                <w:sz w:val="16"/>
                <w:szCs w:val="16"/>
              </w:rPr>
            </w:pPr>
            <w:r>
              <w:rPr>
                <w:rFonts w:ascii="Century Gothic" w:hAnsi="Century Gothic" w:cs="Tahoma"/>
                <w:bCs/>
                <w:sz w:val="16"/>
                <w:szCs w:val="16"/>
              </w:rPr>
              <w:t>Chap 16</w:t>
            </w:r>
          </w:p>
        </w:tc>
        <w:tc>
          <w:tcPr>
            <w:tcW w:w="4249" w:type="dxa"/>
          </w:tcPr>
          <w:p w14:paraId="03781773" w14:textId="1B7F86C0" w:rsidR="00861DA7" w:rsidRDefault="00861DA7" w:rsidP="00861DA7">
            <w:pPr>
              <w:rPr>
                <w:rFonts w:ascii="Century Gothic" w:hAnsi="Century Gothic" w:cs="Tahoma"/>
                <w:bCs/>
                <w:sz w:val="16"/>
                <w:szCs w:val="16"/>
              </w:rPr>
            </w:pPr>
            <w:r>
              <w:rPr>
                <w:rFonts w:ascii="Century Gothic" w:hAnsi="Century Gothic" w:cs="Tahoma"/>
                <w:bCs/>
                <w:sz w:val="16"/>
                <w:szCs w:val="16"/>
              </w:rPr>
              <w:t>Emprunt et dettes assimilées</w:t>
            </w:r>
          </w:p>
        </w:tc>
        <w:tc>
          <w:tcPr>
            <w:tcW w:w="1421" w:type="dxa"/>
          </w:tcPr>
          <w:p w14:paraId="3128477B" w14:textId="363316C9" w:rsidR="00861DA7" w:rsidRDefault="00861DA7" w:rsidP="00861DA7">
            <w:pPr>
              <w:rPr>
                <w:rFonts w:ascii="Century Gothic" w:hAnsi="Century Gothic" w:cs="Tahoma"/>
                <w:bCs/>
                <w:sz w:val="16"/>
                <w:szCs w:val="16"/>
              </w:rPr>
            </w:pPr>
            <w:r>
              <w:rPr>
                <w:rFonts w:ascii="Century Gothic" w:hAnsi="Century Gothic" w:cs="Tahoma"/>
                <w:bCs/>
                <w:sz w:val="16"/>
                <w:szCs w:val="16"/>
              </w:rPr>
              <w:t xml:space="preserve">     390,00 €</w:t>
            </w:r>
          </w:p>
        </w:tc>
      </w:tr>
      <w:tr w:rsidR="00861DA7" w14:paraId="6965C040" w14:textId="77777777" w:rsidTr="00861DA7">
        <w:tc>
          <w:tcPr>
            <w:tcW w:w="1696" w:type="dxa"/>
          </w:tcPr>
          <w:p w14:paraId="18DE517D" w14:textId="77777777" w:rsidR="00861DA7" w:rsidRDefault="00861DA7" w:rsidP="00861DA7">
            <w:pPr>
              <w:rPr>
                <w:rFonts w:ascii="Century Gothic" w:hAnsi="Century Gothic" w:cs="Tahoma"/>
                <w:bCs/>
                <w:sz w:val="16"/>
                <w:szCs w:val="16"/>
              </w:rPr>
            </w:pPr>
          </w:p>
        </w:tc>
        <w:tc>
          <w:tcPr>
            <w:tcW w:w="1276" w:type="dxa"/>
          </w:tcPr>
          <w:p w14:paraId="23E8DC56" w14:textId="207EBF66" w:rsidR="00861DA7" w:rsidRDefault="00861DA7" w:rsidP="00861DA7">
            <w:pPr>
              <w:rPr>
                <w:rFonts w:ascii="Century Gothic" w:hAnsi="Century Gothic" w:cs="Tahoma"/>
                <w:bCs/>
                <w:sz w:val="16"/>
                <w:szCs w:val="16"/>
              </w:rPr>
            </w:pPr>
            <w:r>
              <w:rPr>
                <w:rFonts w:ascii="Century Gothic" w:hAnsi="Century Gothic" w:cs="Tahoma"/>
                <w:bCs/>
                <w:sz w:val="16"/>
                <w:szCs w:val="16"/>
              </w:rPr>
              <w:t>Chap 20</w:t>
            </w:r>
          </w:p>
        </w:tc>
        <w:tc>
          <w:tcPr>
            <w:tcW w:w="4249" w:type="dxa"/>
          </w:tcPr>
          <w:p w14:paraId="3759A45D" w14:textId="7F732791" w:rsidR="00861DA7" w:rsidRDefault="00861DA7" w:rsidP="00861DA7">
            <w:pPr>
              <w:rPr>
                <w:rFonts w:ascii="Century Gothic" w:hAnsi="Century Gothic" w:cs="Tahoma"/>
                <w:bCs/>
                <w:sz w:val="16"/>
                <w:szCs w:val="16"/>
              </w:rPr>
            </w:pPr>
            <w:r>
              <w:rPr>
                <w:rFonts w:ascii="Century Gothic" w:hAnsi="Century Gothic" w:cs="Tahoma"/>
                <w:bCs/>
                <w:sz w:val="16"/>
                <w:szCs w:val="16"/>
              </w:rPr>
              <w:t>Immobilisations incorporelles</w:t>
            </w:r>
          </w:p>
        </w:tc>
        <w:tc>
          <w:tcPr>
            <w:tcW w:w="1421" w:type="dxa"/>
          </w:tcPr>
          <w:p w14:paraId="05034474" w14:textId="48566A26" w:rsidR="00861DA7" w:rsidRDefault="00861DA7" w:rsidP="00861DA7">
            <w:pPr>
              <w:rPr>
                <w:rFonts w:ascii="Century Gothic" w:hAnsi="Century Gothic" w:cs="Tahoma"/>
                <w:bCs/>
                <w:sz w:val="16"/>
                <w:szCs w:val="16"/>
              </w:rPr>
            </w:pPr>
            <w:r>
              <w:rPr>
                <w:rFonts w:ascii="Century Gothic" w:hAnsi="Century Gothic" w:cs="Tahoma"/>
                <w:bCs/>
                <w:sz w:val="16"/>
                <w:szCs w:val="16"/>
              </w:rPr>
              <w:t xml:space="preserve">         0,00 €</w:t>
            </w:r>
          </w:p>
        </w:tc>
      </w:tr>
      <w:tr w:rsidR="00861DA7" w14:paraId="04798D14" w14:textId="77777777" w:rsidTr="00861DA7">
        <w:tc>
          <w:tcPr>
            <w:tcW w:w="1696" w:type="dxa"/>
          </w:tcPr>
          <w:p w14:paraId="6E25B642" w14:textId="70503544" w:rsidR="00861DA7" w:rsidRPr="00861DA7" w:rsidRDefault="00861DA7" w:rsidP="00861DA7">
            <w:pPr>
              <w:rPr>
                <w:rFonts w:ascii="Century Gothic" w:hAnsi="Century Gothic" w:cs="Tahoma"/>
                <w:bCs/>
                <w:sz w:val="16"/>
                <w:szCs w:val="16"/>
              </w:rPr>
            </w:pPr>
          </w:p>
        </w:tc>
        <w:tc>
          <w:tcPr>
            <w:tcW w:w="1276" w:type="dxa"/>
          </w:tcPr>
          <w:p w14:paraId="37CDFAFD" w14:textId="76B02840" w:rsidR="00861DA7" w:rsidRPr="002F7750" w:rsidRDefault="00861DA7" w:rsidP="00861DA7">
            <w:pPr>
              <w:rPr>
                <w:rFonts w:ascii="Century Gothic" w:hAnsi="Century Gothic" w:cs="Tahoma"/>
                <w:b/>
                <w:sz w:val="16"/>
                <w:szCs w:val="16"/>
              </w:rPr>
            </w:pPr>
            <w:r w:rsidRPr="002F7750">
              <w:rPr>
                <w:rFonts w:ascii="Century Gothic" w:hAnsi="Century Gothic" w:cs="Tahoma"/>
                <w:b/>
                <w:sz w:val="16"/>
                <w:szCs w:val="16"/>
              </w:rPr>
              <w:t>TOTAL</w:t>
            </w:r>
          </w:p>
        </w:tc>
        <w:tc>
          <w:tcPr>
            <w:tcW w:w="4249" w:type="dxa"/>
          </w:tcPr>
          <w:p w14:paraId="74227CDF" w14:textId="353A0C33" w:rsidR="00861DA7" w:rsidRDefault="00861DA7" w:rsidP="00861DA7">
            <w:pPr>
              <w:rPr>
                <w:rFonts w:ascii="Century Gothic" w:hAnsi="Century Gothic" w:cs="Tahoma"/>
                <w:bCs/>
                <w:sz w:val="16"/>
                <w:szCs w:val="16"/>
              </w:rPr>
            </w:pPr>
          </w:p>
        </w:tc>
        <w:tc>
          <w:tcPr>
            <w:tcW w:w="1421" w:type="dxa"/>
          </w:tcPr>
          <w:p w14:paraId="6A1D635B" w14:textId="723E5E0F" w:rsidR="00861DA7" w:rsidRPr="002F7750" w:rsidRDefault="002F7750" w:rsidP="00861DA7">
            <w:pPr>
              <w:rPr>
                <w:rFonts w:ascii="Century Gothic" w:hAnsi="Century Gothic" w:cs="Tahoma"/>
                <w:b/>
                <w:sz w:val="16"/>
                <w:szCs w:val="16"/>
              </w:rPr>
            </w:pPr>
            <w:r w:rsidRPr="002F7750">
              <w:rPr>
                <w:rFonts w:ascii="Century Gothic" w:hAnsi="Century Gothic" w:cs="Tahoma"/>
                <w:b/>
                <w:sz w:val="16"/>
                <w:szCs w:val="16"/>
              </w:rPr>
              <w:t>85 645,00 €</w:t>
            </w:r>
          </w:p>
        </w:tc>
      </w:tr>
      <w:tr w:rsidR="002F7750" w14:paraId="10EF61F7" w14:textId="77777777" w:rsidTr="00861DA7">
        <w:tc>
          <w:tcPr>
            <w:tcW w:w="1696" w:type="dxa"/>
          </w:tcPr>
          <w:p w14:paraId="58E31673" w14:textId="77777777" w:rsidR="002F7750" w:rsidRPr="00861DA7" w:rsidRDefault="002F7750" w:rsidP="00861DA7">
            <w:pPr>
              <w:rPr>
                <w:rFonts w:ascii="Century Gothic" w:hAnsi="Century Gothic" w:cs="Tahoma"/>
                <w:bCs/>
                <w:sz w:val="16"/>
                <w:szCs w:val="16"/>
              </w:rPr>
            </w:pPr>
          </w:p>
        </w:tc>
        <w:tc>
          <w:tcPr>
            <w:tcW w:w="1276" w:type="dxa"/>
          </w:tcPr>
          <w:p w14:paraId="1AE11B1D" w14:textId="77777777" w:rsidR="002F7750" w:rsidRDefault="002F7750" w:rsidP="00861DA7">
            <w:pPr>
              <w:rPr>
                <w:rFonts w:ascii="Century Gothic" w:hAnsi="Century Gothic" w:cs="Tahoma"/>
                <w:bCs/>
                <w:sz w:val="16"/>
                <w:szCs w:val="16"/>
              </w:rPr>
            </w:pPr>
          </w:p>
        </w:tc>
        <w:tc>
          <w:tcPr>
            <w:tcW w:w="4249" w:type="dxa"/>
          </w:tcPr>
          <w:p w14:paraId="48D9D923" w14:textId="77777777" w:rsidR="002F7750" w:rsidRDefault="002F7750" w:rsidP="00861DA7">
            <w:pPr>
              <w:rPr>
                <w:rFonts w:ascii="Century Gothic" w:hAnsi="Century Gothic" w:cs="Tahoma"/>
                <w:bCs/>
                <w:sz w:val="16"/>
                <w:szCs w:val="16"/>
              </w:rPr>
            </w:pPr>
          </w:p>
        </w:tc>
        <w:tc>
          <w:tcPr>
            <w:tcW w:w="1421" w:type="dxa"/>
          </w:tcPr>
          <w:p w14:paraId="686BF6FE" w14:textId="77777777" w:rsidR="002F7750" w:rsidRDefault="002F7750" w:rsidP="00861DA7">
            <w:pPr>
              <w:rPr>
                <w:rFonts w:ascii="Century Gothic" w:hAnsi="Century Gothic" w:cs="Tahoma"/>
                <w:bCs/>
                <w:sz w:val="16"/>
                <w:szCs w:val="16"/>
              </w:rPr>
            </w:pPr>
          </w:p>
        </w:tc>
      </w:tr>
      <w:tr w:rsidR="00861DA7" w14:paraId="4B58DD09" w14:textId="77777777" w:rsidTr="00861DA7">
        <w:tc>
          <w:tcPr>
            <w:tcW w:w="1696" w:type="dxa"/>
          </w:tcPr>
          <w:p w14:paraId="4F41B55B" w14:textId="58EF621F" w:rsidR="00861DA7" w:rsidRPr="002F7750" w:rsidRDefault="002F7750" w:rsidP="002F7750">
            <w:pPr>
              <w:pStyle w:val="Paragraphedeliste"/>
              <w:numPr>
                <w:ilvl w:val="0"/>
                <w:numId w:val="5"/>
              </w:numPr>
              <w:rPr>
                <w:rFonts w:ascii="Century Gothic" w:hAnsi="Century Gothic" w:cs="Tahoma"/>
                <w:b/>
                <w:sz w:val="16"/>
                <w:szCs w:val="16"/>
              </w:rPr>
            </w:pPr>
            <w:r w:rsidRPr="002F7750">
              <w:rPr>
                <w:rFonts w:ascii="Century Gothic" w:hAnsi="Century Gothic" w:cs="Tahoma"/>
                <w:b/>
                <w:sz w:val="16"/>
                <w:szCs w:val="16"/>
              </w:rPr>
              <w:t>Dépenses</w:t>
            </w:r>
          </w:p>
        </w:tc>
        <w:tc>
          <w:tcPr>
            <w:tcW w:w="1276" w:type="dxa"/>
          </w:tcPr>
          <w:p w14:paraId="26D73C67" w14:textId="77A15932" w:rsidR="00861DA7" w:rsidRDefault="00861DA7" w:rsidP="00861DA7">
            <w:pPr>
              <w:rPr>
                <w:rFonts w:ascii="Century Gothic" w:hAnsi="Century Gothic" w:cs="Tahoma"/>
                <w:bCs/>
                <w:sz w:val="16"/>
                <w:szCs w:val="16"/>
              </w:rPr>
            </w:pPr>
            <w:r>
              <w:rPr>
                <w:rFonts w:ascii="Century Gothic" w:hAnsi="Century Gothic" w:cs="Tahoma"/>
                <w:bCs/>
                <w:sz w:val="16"/>
                <w:szCs w:val="16"/>
              </w:rPr>
              <w:t xml:space="preserve">Chap </w:t>
            </w:r>
            <w:r w:rsidR="002F7750">
              <w:rPr>
                <w:rFonts w:ascii="Century Gothic" w:hAnsi="Century Gothic" w:cs="Tahoma"/>
                <w:bCs/>
                <w:sz w:val="16"/>
                <w:szCs w:val="16"/>
              </w:rPr>
              <w:t>13</w:t>
            </w:r>
          </w:p>
        </w:tc>
        <w:tc>
          <w:tcPr>
            <w:tcW w:w="4249" w:type="dxa"/>
          </w:tcPr>
          <w:p w14:paraId="2A34F4D1" w14:textId="4DB8FAA1" w:rsidR="00861DA7" w:rsidRDefault="002F7750" w:rsidP="00861DA7">
            <w:pPr>
              <w:rPr>
                <w:rFonts w:ascii="Century Gothic" w:hAnsi="Century Gothic" w:cs="Tahoma"/>
                <w:bCs/>
                <w:sz w:val="16"/>
                <w:szCs w:val="16"/>
              </w:rPr>
            </w:pPr>
            <w:r>
              <w:rPr>
                <w:rFonts w:ascii="Century Gothic" w:hAnsi="Century Gothic" w:cs="Tahoma"/>
                <w:bCs/>
                <w:sz w:val="16"/>
                <w:szCs w:val="16"/>
              </w:rPr>
              <w:t>Subventions d’investissement</w:t>
            </w:r>
          </w:p>
        </w:tc>
        <w:tc>
          <w:tcPr>
            <w:tcW w:w="1421" w:type="dxa"/>
          </w:tcPr>
          <w:p w14:paraId="4CA0AEA5" w14:textId="1FFC1FEC" w:rsidR="00861DA7" w:rsidRDefault="002F7750" w:rsidP="00861DA7">
            <w:pPr>
              <w:rPr>
                <w:rFonts w:ascii="Century Gothic" w:hAnsi="Century Gothic" w:cs="Tahoma"/>
                <w:bCs/>
                <w:sz w:val="16"/>
                <w:szCs w:val="16"/>
              </w:rPr>
            </w:pPr>
            <w:r>
              <w:rPr>
                <w:rFonts w:ascii="Century Gothic" w:hAnsi="Century Gothic" w:cs="Tahoma"/>
                <w:bCs/>
                <w:sz w:val="16"/>
                <w:szCs w:val="16"/>
              </w:rPr>
              <w:t xml:space="preserve">         0,00 €</w:t>
            </w:r>
          </w:p>
        </w:tc>
      </w:tr>
      <w:tr w:rsidR="002F7750" w14:paraId="6D7A66EA" w14:textId="77777777" w:rsidTr="00861DA7">
        <w:tc>
          <w:tcPr>
            <w:tcW w:w="1696" w:type="dxa"/>
          </w:tcPr>
          <w:p w14:paraId="4EF98BE5" w14:textId="77777777" w:rsidR="002F7750" w:rsidRDefault="002F7750" w:rsidP="00861DA7">
            <w:pPr>
              <w:rPr>
                <w:rFonts w:ascii="Century Gothic" w:hAnsi="Century Gothic" w:cs="Tahoma"/>
                <w:bCs/>
                <w:sz w:val="16"/>
                <w:szCs w:val="16"/>
              </w:rPr>
            </w:pPr>
          </w:p>
        </w:tc>
        <w:tc>
          <w:tcPr>
            <w:tcW w:w="1276" w:type="dxa"/>
          </w:tcPr>
          <w:p w14:paraId="5678B93D" w14:textId="234840CE" w:rsidR="002F7750" w:rsidRDefault="002F7750" w:rsidP="00861DA7">
            <w:pPr>
              <w:rPr>
                <w:rFonts w:ascii="Century Gothic" w:hAnsi="Century Gothic" w:cs="Tahoma"/>
                <w:bCs/>
                <w:sz w:val="16"/>
                <w:szCs w:val="16"/>
              </w:rPr>
            </w:pPr>
            <w:r>
              <w:rPr>
                <w:rFonts w:ascii="Century Gothic" w:hAnsi="Century Gothic" w:cs="Tahoma"/>
                <w:bCs/>
                <w:sz w:val="16"/>
                <w:szCs w:val="16"/>
              </w:rPr>
              <w:t>Chap 16</w:t>
            </w:r>
          </w:p>
        </w:tc>
        <w:tc>
          <w:tcPr>
            <w:tcW w:w="4249" w:type="dxa"/>
          </w:tcPr>
          <w:p w14:paraId="70674C53" w14:textId="63677B14" w:rsidR="002F7750" w:rsidRDefault="002F7750" w:rsidP="00861DA7">
            <w:pPr>
              <w:rPr>
                <w:rFonts w:ascii="Century Gothic" w:hAnsi="Century Gothic" w:cs="Tahoma"/>
                <w:bCs/>
                <w:sz w:val="16"/>
                <w:szCs w:val="16"/>
              </w:rPr>
            </w:pPr>
            <w:r>
              <w:rPr>
                <w:rFonts w:ascii="Century Gothic" w:hAnsi="Century Gothic" w:cs="Tahoma"/>
                <w:bCs/>
                <w:sz w:val="16"/>
                <w:szCs w:val="16"/>
              </w:rPr>
              <w:t>Emprunts et dettes assimilées</w:t>
            </w:r>
          </w:p>
        </w:tc>
        <w:tc>
          <w:tcPr>
            <w:tcW w:w="1421" w:type="dxa"/>
          </w:tcPr>
          <w:p w14:paraId="45E7ECF6" w14:textId="6C828ED2" w:rsidR="002F7750" w:rsidRDefault="002F7750" w:rsidP="00861DA7">
            <w:pPr>
              <w:rPr>
                <w:rFonts w:ascii="Century Gothic" w:hAnsi="Century Gothic" w:cs="Tahoma"/>
                <w:bCs/>
                <w:sz w:val="16"/>
                <w:szCs w:val="16"/>
              </w:rPr>
            </w:pPr>
            <w:r>
              <w:rPr>
                <w:rFonts w:ascii="Century Gothic" w:hAnsi="Century Gothic" w:cs="Tahoma"/>
                <w:bCs/>
                <w:sz w:val="16"/>
                <w:szCs w:val="16"/>
              </w:rPr>
              <w:t>11 370,00 €</w:t>
            </w:r>
          </w:p>
        </w:tc>
      </w:tr>
      <w:tr w:rsidR="002F7750" w14:paraId="090A7D30" w14:textId="77777777" w:rsidTr="00861DA7">
        <w:tc>
          <w:tcPr>
            <w:tcW w:w="1696" w:type="dxa"/>
          </w:tcPr>
          <w:p w14:paraId="383EF87B" w14:textId="77777777" w:rsidR="002F7750" w:rsidRDefault="002F7750" w:rsidP="00861DA7">
            <w:pPr>
              <w:rPr>
                <w:rFonts w:ascii="Century Gothic" w:hAnsi="Century Gothic" w:cs="Tahoma"/>
                <w:bCs/>
                <w:sz w:val="16"/>
                <w:szCs w:val="16"/>
              </w:rPr>
            </w:pPr>
          </w:p>
        </w:tc>
        <w:tc>
          <w:tcPr>
            <w:tcW w:w="1276" w:type="dxa"/>
          </w:tcPr>
          <w:p w14:paraId="62CF5A3A" w14:textId="164DF79A" w:rsidR="002F7750" w:rsidRDefault="002F7750" w:rsidP="00861DA7">
            <w:pPr>
              <w:rPr>
                <w:rFonts w:ascii="Century Gothic" w:hAnsi="Century Gothic" w:cs="Tahoma"/>
                <w:bCs/>
                <w:sz w:val="16"/>
                <w:szCs w:val="16"/>
              </w:rPr>
            </w:pPr>
            <w:r>
              <w:rPr>
                <w:rFonts w:ascii="Century Gothic" w:hAnsi="Century Gothic" w:cs="Tahoma"/>
                <w:bCs/>
                <w:sz w:val="16"/>
                <w:szCs w:val="16"/>
              </w:rPr>
              <w:t>Chap 20</w:t>
            </w:r>
          </w:p>
        </w:tc>
        <w:tc>
          <w:tcPr>
            <w:tcW w:w="4249" w:type="dxa"/>
          </w:tcPr>
          <w:p w14:paraId="47C55137" w14:textId="2E2FF37D" w:rsidR="002F7750" w:rsidRDefault="002F7750" w:rsidP="00861DA7">
            <w:pPr>
              <w:rPr>
                <w:rFonts w:ascii="Century Gothic" w:hAnsi="Century Gothic" w:cs="Tahoma"/>
                <w:bCs/>
                <w:sz w:val="16"/>
                <w:szCs w:val="16"/>
              </w:rPr>
            </w:pPr>
            <w:r>
              <w:rPr>
                <w:rFonts w:ascii="Century Gothic" w:hAnsi="Century Gothic" w:cs="Tahoma"/>
                <w:bCs/>
                <w:sz w:val="16"/>
                <w:szCs w:val="16"/>
              </w:rPr>
              <w:t>Immobilisations incorporelles</w:t>
            </w:r>
          </w:p>
        </w:tc>
        <w:tc>
          <w:tcPr>
            <w:tcW w:w="1421" w:type="dxa"/>
          </w:tcPr>
          <w:p w14:paraId="77C98544" w14:textId="0432E10F" w:rsidR="002F7750" w:rsidRDefault="002F7750" w:rsidP="00861DA7">
            <w:pPr>
              <w:rPr>
                <w:rFonts w:ascii="Century Gothic" w:hAnsi="Century Gothic" w:cs="Tahoma"/>
                <w:bCs/>
                <w:sz w:val="16"/>
                <w:szCs w:val="16"/>
              </w:rPr>
            </w:pPr>
            <w:r>
              <w:rPr>
                <w:rFonts w:ascii="Century Gothic" w:hAnsi="Century Gothic" w:cs="Tahoma"/>
                <w:bCs/>
                <w:sz w:val="16"/>
                <w:szCs w:val="16"/>
              </w:rPr>
              <w:t>10 000,00 €</w:t>
            </w:r>
          </w:p>
        </w:tc>
      </w:tr>
      <w:tr w:rsidR="002F7750" w14:paraId="3F646CA6" w14:textId="77777777" w:rsidTr="00861DA7">
        <w:tc>
          <w:tcPr>
            <w:tcW w:w="1696" w:type="dxa"/>
          </w:tcPr>
          <w:p w14:paraId="1622DD40" w14:textId="77777777" w:rsidR="002F7750" w:rsidRDefault="002F7750" w:rsidP="00861DA7">
            <w:pPr>
              <w:rPr>
                <w:rFonts w:ascii="Century Gothic" w:hAnsi="Century Gothic" w:cs="Tahoma"/>
                <w:bCs/>
                <w:sz w:val="16"/>
                <w:szCs w:val="16"/>
              </w:rPr>
            </w:pPr>
          </w:p>
        </w:tc>
        <w:tc>
          <w:tcPr>
            <w:tcW w:w="1276" w:type="dxa"/>
          </w:tcPr>
          <w:p w14:paraId="528E9EF7" w14:textId="1672F3D9" w:rsidR="002F7750" w:rsidRDefault="002F7750" w:rsidP="00861DA7">
            <w:pPr>
              <w:rPr>
                <w:rFonts w:ascii="Century Gothic" w:hAnsi="Century Gothic" w:cs="Tahoma"/>
                <w:bCs/>
                <w:sz w:val="16"/>
                <w:szCs w:val="16"/>
              </w:rPr>
            </w:pPr>
            <w:r>
              <w:rPr>
                <w:rFonts w:ascii="Century Gothic" w:hAnsi="Century Gothic" w:cs="Tahoma"/>
                <w:bCs/>
                <w:sz w:val="16"/>
                <w:szCs w:val="16"/>
              </w:rPr>
              <w:t>Chap 21</w:t>
            </w:r>
          </w:p>
        </w:tc>
        <w:tc>
          <w:tcPr>
            <w:tcW w:w="4249" w:type="dxa"/>
          </w:tcPr>
          <w:p w14:paraId="447544D8" w14:textId="1DE3079B" w:rsidR="002F7750" w:rsidRDefault="002F7750" w:rsidP="00861DA7">
            <w:pPr>
              <w:rPr>
                <w:rFonts w:ascii="Century Gothic" w:hAnsi="Century Gothic" w:cs="Tahoma"/>
                <w:bCs/>
                <w:sz w:val="16"/>
                <w:szCs w:val="16"/>
              </w:rPr>
            </w:pPr>
            <w:r>
              <w:rPr>
                <w:rFonts w:ascii="Century Gothic" w:hAnsi="Century Gothic" w:cs="Tahoma"/>
                <w:bCs/>
                <w:sz w:val="16"/>
                <w:szCs w:val="16"/>
              </w:rPr>
              <w:t>Immobilisations corporelles</w:t>
            </w:r>
          </w:p>
        </w:tc>
        <w:tc>
          <w:tcPr>
            <w:tcW w:w="1421" w:type="dxa"/>
          </w:tcPr>
          <w:p w14:paraId="61DEE783" w14:textId="27B6A392" w:rsidR="002F7750" w:rsidRDefault="002F7750" w:rsidP="00861DA7">
            <w:pPr>
              <w:rPr>
                <w:rFonts w:ascii="Century Gothic" w:hAnsi="Century Gothic" w:cs="Tahoma"/>
                <w:bCs/>
                <w:sz w:val="16"/>
                <w:szCs w:val="16"/>
              </w:rPr>
            </w:pPr>
            <w:r>
              <w:rPr>
                <w:rFonts w:ascii="Century Gothic" w:hAnsi="Century Gothic" w:cs="Tahoma"/>
                <w:bCs/>
                <w:sz w:val="16"/>
                <w:szCs w:val="16"/>
              </w:rPr>
              <w:t>64 275,00 €</w:t>
            </w:r>
          </w:p>
        </w:tc>
      </w:tr>
      <w:tr w:rsidR="002F7750" w14:paraId="245E00E1" w14:textId="77777777" w:rsidTr="00861DA7">
        <w:tc>
          <w:tcPr>
            <w:tcW w:w="1696" w:type="dxa"/>
          </w:tcPr>
          <w:p w14:paraId="108F194D" w14:textId="77777777" w:rsidR="002F7750" w:rsidRDefault="002F7750" w:rsidP="00861DA7">
            <w:pPr>
              <w:rPr>
                <w:rFonts w:ascii="Century Gothic" w:hAnsi="Century Gothic" w:cs="Tahoma"/>
                <w:bCs/>
                <w:sz w:val="16"/>
                <w:szCs w:val="16"/>
              </w:rPr>
            </w:pPr>
          </w:p>
        </w:tc>
        <w:tc>
          <w:tcPr>
            <w:tcW w:w="1276" w:type="dxa"/>
          </w:tcPr>
          <w:p w14:paraId="5CCA58BE" w14:textId="274AD6F6" w:rsidR="002F7750" w:rsidRPr="002F7750" w:rsidRDefault="002F7750" w:rsidP="00861DA7">
            <w:pPr>
              <w:rPr>
                <w:rFonts w:ascii="Century Gothic" w:hAnsi="Century Gothic" w:cs="Tahoma"/>
                <w:b/>
                <w:sz w:val="16"/>
                <w:szCs w:val="16"/>
              </w:rPr>
            </w:pPr>
            <w:r w:rsidRPr="002F7750">
              <w:rPr>
                <w:rFonts w:ascii="Century Gothic" w:hAnsi="Century Gothic" w:cs="Tahoma"/>
                <w:b/>
                <w:sz w:val="16"/>
                <w:szCs w:val="16"/>
              </w:rPr>
              <w:t>TOTAL</w:t>
            </w:r>
          </w:p>
        </w:tc>
        <w:tc>
          <w:tcPr>
            <w:tcW w:w="4249" w:type="dxa"/>
          </w:tcPr>
          <w:p w14:paraId="59BB4C96" w14:textId="77777777" w:rsidR="002F7750" w:rsidRPr="002F7750" w:rsidRDefault="002F7750" w:rsidP="00861DA7">
            <w:pPr>
              <w:rPr>
                <w:rFonts w:ascii="Century Gothic" w:hAnsi="Century Gothic" w:cs="Tahoma"/>
                <w:b/>
                <w:sz w:val="16"/>
                <w:szCs w:val="16"/>
              </w:rPr>
            </w:pPr>
          </w:p>
        </w:tc>
        <w:tc>
          <w:tcPr>
            <w:tcW w:w="1421" w:type="dxa"/>
          </w:tcPr>
          <w:p w14:paraId="0175EEFD" w14:textId="15F7E9FD" w:rsidR="002F7750" w:rsidRPr="002F7750" w:rsidRDefault="002F7750" w:rsidP="00861DA7">
            <w:pPr>
              <w:rPr>
                <w:rFonts w:ascii="Century Gothic" w:hAnsi="Century Gothic" w:cs="Tahoma"/>
                <w:b/>
                <w:sz w:val="16"/>
                <w:szCs w:val="16"/>
              </w:rPr>
            </w:pPr>
            <w:r w:rsidRPr="002F7750">
              <w:rPr>
                <w:rFonts w:ascii="Century Gothic" w:hAnsi="Century Gothic" w:cs="Tahoma"/>
                <w:b/>
                <w:sz w:val="16"/>
                <w:szCs w:val="16"/>
              </w:rPr>
              <w:t>85 645,00 €</w:t>
            </w:r>
          </w:p>
        </w:tc>
      </w:tr>
    </w:tbl>
    <w:p w14:paraId="6E4314B4" w14:textId="77777777" w:rsidR="00D133E7" w:rsidRDefault="00D133E7" w:rsidP="00D133E7">
      <w:pPr>
        <w:spacing w:after="0" w:line="240" w:lineRule="auto"/>
        <w:ind w:left="360"/>
        <w:rPr>
          <w:rFonts w:ascii="Century Gothic" w:hAnsi="Century Gothic" w:cs="Tahoma"/>
          <w:bCs/>
          <w:sz w:val="16"/>
          <w:szCs w:val="16"/>
        </w:rPr>
      </w:pPr>
    </w:p>
    <w:p w14:paraId="6CA8FAFB" w14:textId="24A7BF7A" w:rsidR="00D133E7" w:rsidRPr="00997EBB" w:rsidRDefault="00D133E7" w:rsidP="00A064A5">
      <w:pPr>
        <w:pStyle w:val="Paragraphedeliste"/>
        <w:numPr>
          <w:ilvl w:val="0"/>
          <w:numId w:val="1"/>
        </w:numPr>
        <w:spacing w:after="0" w:line="240" w:lineRule="auto"/>
        <w:rPr>
          <w:rFonts w:ascii="Century Gothic" w:hAnsi="Century Gothic" w:cs="Tahoma"/>
          <w:bCs/>
          <w:sz w:val="16"/>
          <w:szCs w:val="16"/>
          <w:u w:val="single"/>
        </w:rPr>
      </w:pPr>
      <w:r w:rsidRPr="00997EBB">
        <w:rPr>
          <w:rFonts w:ascii="Century Gothic" w:hAnsi="Century Gothic" w:cs="Tahoma"/>
          <w:bCs/>
          <w:sz w:val="16"/>
          <w:szCs w:val="16"/>
          <w:u w:val="single"/>
        </w:rPr>
        <w:t>Les recettes et dépenses d’INVESTISSEMENT s’équilibrent à 85 645,00 €</w:t>
      </w:r>
    </w:p>
    <w:p w14:paraId="136A8469" w14:textId="77777777" w:rsidR="00D133E7" w:rsidRDefault="00D133E7" w:rsidP="00D133E7">
      <w:pPr>
        <w:spacing w:after="0" w:line="240" w:lineRule="auto"/>
        <w:rPr>
          <w:rFonts w:ascii="Century Gothic" w:hAnsi="Century Gothic" w:cs="Tahoma"/>
          <w:bCs/>
          <w:sz w:val="16"/>
          <w:szCs w:val="16"/>
        </w:rPr>
      </w:pPr>
    </w:p>
    <w:p w14:paraId="79DF50FD" w14:textId="4DDD6748" w:rsidR="00337258" w:rsidRPr="00A064A5" w:rsidRDefault="00D133E7" w:rsidP="00D133E7">
      <w:pPr>
        <w:spacing w:after="0" w:line="240" w:lineRule="auto"/>
        <w:rPr>
          <w:rFonts w:ascii="Century Gothic" w:hAnsi="Century Gothic" w:cs="Tahoma"/>
          <w:b/>
          <w:sz w:val="16"/>
          <w:szCs w:val="16"/>
        </w:rPr>
      </w:pPr>
      <w:r w:rsidRPr="00A064A5">
        <w:rPr>
          <w:rFonts w:ascii="Century Gothic" w:hAnsi="Century Gothic" w:cs="Tahoma"/>
          <w:b/>
          <w:sz w:val="16"/>
          <w:szCs w:val="16"/>
        </w:rPr>
        <w:t>Le Conseil Municipal, après en avoir délibéré, décide</w:t>
      </w:r>
      <w:r w:rsidR="00997EBB">
        <w:rPr>
          <w:rFonts w:ascii="Century Gothic" w:hAnsi="Century Gothic" w:cs="Tahoma"/>
          <w:b/>
          <w:sz w:val="16"/>
          <w:szCs w:val="16"/>
        </w:rPr>
        <w:t>,</w:t>
      </w:r>
      <w:r w:rsidRPr="00A064A5">
        <w:rPr>
          <w:rFonts w:ascii="Century Gothic" w:hAnsi="Century Gothic" w:cs="Tahoma"/>
          <w:b/>
          <w:sz w:val="16"/>
          <w:szCs w:val="16"/>
        </w:rPr>
        <w:t xml:space="preserve"> à l’unanimité</w:t>
      </w:r>
      <w:r w:rsidR="00997EBB">
        <w:rPr>
          <w:rFonts w:ascii="Century Gothic" w:hAnsi="Century Gothic" w:cs="Tahoma"/>
          <w:b/>
          <w:sz w:val="16"/>
          <w:szCs w:val="16"/>
        </w:rPr>
        <w:t>,</w:t>
      </w:r>
      <w:r w:rsidRPr="00A064A5">
        <w:rPr>
          <w:rFonts w:ascii="Century Gothic" w:hAnsi="Century Gothic" w:cs="Tahoma"/>
          <w:b/>
          <w:sz w:val="16"/>
          <w:szCs w:val="16"/>
        </w:rPr>
        <w:t xml:space="preserve"> d’approuver la présen</w:t>
      </w:r>
      <w:r w:rsidR="00337258" w:rsidRPr="00A064A5">
        <w:rPr>
          <w:rFonts w:ascii="Century Gothic" w:hAnsi="Century Gothic" w:cs="Tahoma"/>
          <w:b/>
          <w:sz w:val="16"/>
          <w:szCs w:val="16"/>
        </w:rPr>
        <w:t>ta</w:t>
      </w:r>
      <w:r w:rsidRPr="00A064A5">
        <w:rPr>
          <w:rFonts w:ascii="Century Gothic" w:hAnsi="Century Gothic" w:cs="Tahoma"/>
          <w:b/>
          <w:sz w:val="16"/>
          <w:szCs w:val="16"/>
        </w:rPr>
        <w:t>tion du B</w:t>
      </w:r>
      <w:r w:rsidR="00337258" w:rsidRPr="00A064A5">
        <w:rPr>
          <w:rFonts w:ascii="Century Gothic" w:hAnsi="Century Gothic" w:cs="Tahoma"/>
          <w:b/>
          <w:sz w:val="16"/>
          <w:szCs w:val="16"/>
        </w:rPr>
        <w:t xml:space="preserve">udget Commune pour </w:t>
      </w:r>
      <w:r w:rsidR="00997EBB">
        <w:rPr>
          <w:rFonts w:ascii="Century Gothic" w:hAnsi="Century Gothic" w:cs="Tahoma"/>
          <w:b/>
          <w:sz w:val="16"/>
          <w:szCs w:val="16"/>
        </w:rPr>
        <w:t xml:space="preserve">l’année </w:t>
      </w:r>
      <w:r w:rsidR="00337258" w:rsidRPr="00A064A5">
        <w:rPr>
          <w:rFonts w:ascii="Century Gothic" w:hAnsi="Century Gothic" w:cs="Tahoma"/>
          <w:b/>
          <w:sz w:val="16"/>
          <w:szCs w:val="16"/>
        </w:rPr>
        <w:t>2023.</w:t>
      </w:r>
    </w:p>
    <w:p w14:paraId="493381F9" w14:textId="77777777" w:rsidR="00337258" w:rsidRDefault="00337258" w:rsidP="00D133E7">
      <w:pPr>
        <w:spacing w:after="0" w:line="240" w:lineRule="auto"/>
        <w:rPr>
          <w:rFonts w:ascii="Century Gothic" w:hAnsi="Century Gothic" w:cs="Tahoma"/>
          <w:bCs/>
          <w:sz w:val="16"/>
          <w:szCs w:val="16"/>
        </w:rPr>
      </w:pPr>
    </w:p>
    <w:p w14:paraId="2136053F" w14:textId="12C1AFEF" w:rsidR="00337258" w:rsidRPr="00A064A5" w:rsidRDefault="00337258" w:rsidP="00D133E7">
      <w:pPr>
        <w:spacing w:after="0" w:line="240" w:lineRule="auto"/>
        <w:rPr>
          <w:rFonts w:ascii="Century Gothic" w:hAnsi="Century Gothic" w:cs="Tahoma"/>
          <w:b/>
          <w:sz w:val="16"/>
          <w:szCs w:val="16"/>
          <w:u w:val="single"/>
        </w:rPr>
      </w:pPr>
      <w:r w:rsidRPr="00A064A5">
        <w:rPr>
          <w:rFonts w:ascii="Century Gothic" w:hAnsi="Century Gothic" w:cs="Tahoma"/>
          <w:b/>
          <w:sz w:val="16"/>
          <w:szCs w:val="16"/>
          <w:u w:val="single"/>
        </w:rPr>
        <w:t>9 – Délibération portant sur le vote du Budget de la Convention de Gestion de l’eau et de l’assainissement – 2023</w:t>
      </w:r>
      <w:r w:rsidR="00A064A5" w:rsidRPr="00A064A5">
        <w:rPr>
          <w:rFonts w:ascii="Century Gothic" w:hAnsi="Century Gothic" w:cs="Tahoma"/>
          <w:b/>
          <w:sz w:val="16"/>
          <w:szCs w:val="16"/>
          <w:u w:val="single"/>
        </w:rPr>
        <w:t>.</w:t>
      </w:r>
    </w:p>
    <w:p w14:paraId="7E36163B" w14:textId="77777777" w:rsidR="00337258" w:rsidRDefault="00337258" w:rsidP="00D133E7">
      <w:pPr>
        <w:spacing w:after="0" w:line="240" w:lineRule="auto"/>
        <w:rPr>
          <w:rFonts w:ascii="Century Gothic" w:hAnsi="Century Gothic" w:cs="Tahoma"/>
          <w:bCs/>
          <w:sz w:val="16"/>
          <w:szCs w:val="16"/>
        </w:rPr>
      </w:pPr>
    </w:p>
    <w:p w14:paraId="529565B1" w14:textId="77777777" w:rsidR="00337258" w:rsidRDefault="00337258" w:rsidP="00D133E7">
      <w:pPr>
        <w:spacing w:after="0" w:line="240" w:lineRule="auto"/>
        <w:rPr>
          <w:rFonts w:ascii="Century Gothic" w:hAnsi="Century Gothic" w:cs="Tahoma"/>
          <w:bCs/>
          <w:sz w:val="16"/>
          <w:szCs w:val="16"/>
        </w:rPr>
      </w:pPr>
      <w:r>
        <w:rPr>
          <w:rFonts w:ascii="Century Gothic" w:hAnsi="Century Gothic" w:cs="Tahoma"/>
          <w:bCs/>
          <w:sz w:val="16"/>
          <w:szCs w:val="16"/>
        </w:rPr>
        <w:t>Mme Léa CHELABI présente au Conseil Municipal le Budget 2023 pour ladite Convention de Gestion, en faisant une lecture commentée chapitre par chapitre.</w:t>
      </w:r>
    </w:p>
    <w:p w14:paraId="4CEEFCDB" w14:textId="07673B86" w:rsidR="00DB65A6" w:rsidRDefault="00DB65A6" w:rsidP="00D133E7">
      <w:pPr>
        <w:spacing w:after="0" w:line="240" w:lineRule="auto"/>
        <w:rPr>
          <w:rFonts w:ascii="Century Gothic" w:hAnsi="Century Gothic" w:cs="Tahoma"/>
          <w:bCs/>
          <w:sz w:val="16"/>
          <w:szCs w:val="16"/>
        </w:rPr>
      </w:pPr>
    </w:p>
    <w:tbl>
      <w:tblPr>
        <w:tblStyle w:val="Grilledutableau"/>
        <w:tblW w:w="0" w:type="auto"/>
        <w:tblLook w:val="04A0" w:firstRow="1" w:lastRow="0" w:firstColumn="1" w:lastColumn="0" w:noHBand="0" w:noVBand="1"/>
      </w:tblPr>
      <w:tblGrid>
        <w:gridCol w:w="1698"/>
        <w:gridCol w:w="1276"/>
        <w:gridCol w:w="4249"/>
        <w:gridCol w:w="1421"/>
      </w:tblGrid>
      <w:tr w:rsidR="00DB65A6" w14:paraId="462F2681" w14:textId="77777777" w:rsidTr="00DB65A6">
        <w:tc>
          <w:tcPr>
            <w:tcW w:w="1696" w:type="dxa"/>
          </w:tcPr>
          <w:p w14:paraId="1E8E88D5" w14:textId="3E459389" w:rsidR="00DB65A6" w:rsidRPr="00DB65A6" w:rsidRDefault="00DB65A6" w:rsidP="00D133E7">
            <w:pPr>
              <w:rPr>
                <w:rFonts w:ascii="Century Gothic" w:hAnsi="Century Gothic" w:cs="Tahoma"/>
                <w:b/>
                <w:sz w:val="16"/>
                <w:szCs w:val="16"/>
              </w:rPr>
            </w:pPr>
            <w:r w:rsidRPr="00DB65A6">
              <w:rPr>
                <w:rFonts w:ascii="Century Gothic" w:hAnsi="Century Gothic" w:cs="Tahoma"/>
                <w:b/>
                <w:sz w:val="16"/>
                <w:szCs w:val="16"/>
              </w:rPr>
              <w:t>FONCTIONNEMENT</w:t>
            </w:r>
          </w:p>
        </w:tc>
        <w:tc>
          <w:tcPr>
            <w:tcW w:w="1276" w:type="dxa"/>
          </w:tcPr>
          <w:p w14:paraId="5D240CFF" w14:textId="77777777" w:rsidR="00DB65A6" w:rsidRDefault="00DB65A6" w:rsidP="00D133E7">
            <w:pPr>
              <w:rPr>
                <w:rFonts w:ascii="Century Gothic" w:hAnsi="Century Gothic" w:cs="Tahoma"/>
                <w:bCs/>
                <w:sz w:val="16"/>
                <w:szCs w:val="16"/>
              </w:rPr>
            </w:pPr>
          </w:p>
        </w:tc>
        <w:tc>
          <w:tcPr>
            <w:tcW w:w="4249" w:type="dxa"/>
          </w:tcPr>
          <w:p w14:paraId="4B1386A0" w14:textId="77777777" w:rsidR="00DB65A6" w:rsidRDefault="00DB65A6" w:rsidP="00D133E7">
            <w:pPr>
              <w:rPr>
                <w:rFonts w:ascii="Century Gothic" w:hAnsi="Century Gothic" w:cs="Tahoma"/>
                <w:bCs/>
                <w:sz w:val="16"/>
                <w:szCs w:val="16"/>
              </w:rPr>
            </w:pPr>
          </w:p>
        </w:tc>
        <w:tc>
          <w:tcPr>
            <w:tcW w:w="1421" w:type="dxa"/>
          </w:tcPr>
          <w:p w14:paraId="472088DB" w14:textId="77777777" w:rsidR="00DB65A6" w:rsidRDefault="00DB65A6" w:rsidP="00D133E7">
            <w:pPr>
              <w:rPr>
                <w:rFonts w:ascii="Century Gothic" w:hAnsi="Century Gothic" w:cs="Tahoma"/>
                <w:bCs/>
                <w:sz w:val="16"/>
                <w:szCs w:val="16"/>
              </w:rPr>
            </w:pPr>
          </w:p>
        </w:tc>
      </w:tr>
      <w:tr w:rsidR="00DB65A6" w14:paraId="1C608315" w14:textId="77777777" w:rsidTr="00DB65A6">
        <w:tc>
          <w:tcPr>
            <w:tcW w:w="1696" w:type="dxa"/>
          </w:tcPr>
          <w:p w14:paraId="19E500C0" w14:textId="156CE23B" w:rsidR="00DB65A6" w:rsidRPr="00DB65A6" w:rsidRDefault="00DB65A6" w:rsidP="00DB65A6">
            <w:pPr>
              <w:pStyle w:val="Paragraphedeliste"/>
              <w:numPr>
                <w:ilvl w:val="0"/>
                <w:numId w:val="5"/>
              </w:numPr>
              <w:rPr>
                <w:rFonts w:ascii="Century Gothic" w:hAnsi="Century Gothic" w:cs="Tahoma"/>
                <w:b/>
                <w:sz w:val="16"/>
                <w:szCs w:val="16"/>
              </w:rPr>
            </w:pPr>
            <w:r w:rsidRPr="00DB65A6">
              <w:rPr>
                <w:rFonts w:ascii="Century Gothic" w:hAnsi="Century Gothic" w:cs="Tahoma"/>
                <w:b/>
                <w:sz w:val="16"/>
                <w:szCs w:val="16"/>
              </w:rPr>
              <w:t>Recettes</w:t>
            </w:r>
          </w:p>
        </w:tc>
        <w:tc>
          <w:tcPr>
            <w:tcW w:w="1276" w:type="dxa"/>
          </w:tcPr>
          <w:p w14:paraId="015A9015" w14:textId="514E2707" w:rsidR="00DB65A6" w:rsidRDefault="00DB65A6" w:rsidP="00D133E7">
            <w:pPr>
              <w:rPr>
                <w:rFonts w:ascii="Century Gothic" w:hAnsi="Century Gothic" w:cs="Tahoma"/>
                <w:bCs/>
                <w:sz w:val="16"/>
                <w:szCs w:val="16"/>
              </w:rPr>
            </w:pPr>
            <w:r>
              <w:rPr>
                <w:rFonts w:ascii="Century Gothic" w:hAnsi="Century Gothic" w:cs="Tahoma"/>
                <w:bCs/>
                <w:sz w:val="16"/>
                <w:szCs w:val="16"/>
              </w:rPr>
              <w:t>Chap 70</w:t>
            </w:r>
          </w:p>
        </w:tc>
        <w:tc>
          <w:tcPr>
            <w:tcW w:w="4249" w:type="dxa"/>
          </w:tcPr>
          <w:p w14:paraId="0A56304D" w14:textId="5ABB5334" w:rsidR="00DB65A6" w:rsidRDefault="00DB65A6" w:rsidP="00D133E7">
            <w:pPr>
              <w:rPr>
                <w:rFonts w:ascii="Century Gothic" w:hAnsi="Century Gothic" w:cs="Tahoma"/>
                <w:bCs/>
                <w:sz w:val="16"/>
                <w:szCs w:val="16"/>
              </w:rPr>
            </w:pPr>
            <w:r>
              <w:rPr>
                <w:rFonts w:ascii="Century Gothic" w:hAnsi="Century Gothic" w:cs="Tahoma"/>
                <w:bCs/>
                <w:sz w:val="16"/>
                <w:szCs w:val="16"/>
              </w:rPr>
              <w:t>Produits des services, du domaine et ventes diverses</w:t>
            </w:r>
          </w:p>
        </w:tc>
        <w:tc>
          <w:tcPr>
            <w:tcW w:w="1421" w:type="dxa"/>
          </w:tcPr>
          <w:p w14:paraId="2787B611" w14:textId="34BB4B26" w:rsidR="00DB65A6" w:rsidRDefault="00DB65A6" w:rsidP="00D133E7">
            <w:pPr>
              <w:rPr>
                <w:rFonts w:ascii="Century Gothic" w:hAnsi="Century Gothic" w:cs="Tahoma"/>
                <w:bCs/>
                <w:sz w:val="16"/>
                <w:szCs w:val="16"/>
              </w:rPr>
            </w:pPr>
            <w:r>
              <w:rPr>
                <w:rFonts w:ascii="Century Gothic" w:hAnsi="Century Gothic" w:cs="Tahoma"/>
                <w:bCs/>
                <w:sz w:val="16"/>
                <w:szCs w:val="16"/>
              </w:rPr>
              <w:t>37 582,00 €</w:t>
            </w:r>
          </w:p>
        </w:tc>
      </w:tr>
      <w:tr w:rsidR="003E704E" w14:paraId="69C1BE24" w14:textId="77777777" w:rsidTr="00DB65A6">
        <w:tc>
          <w:tcPr>
            <w:tcW w:w="1696" w:type="dxa"/>
          </w:tcPr>
          <w:p w14:paraId="069667B1" w14:textId="77777777" w:rsidR="003E704E" w:rsidRPr="003E704E" w:rsidRDefault="003E704E" w:rsidP="003E704E">
            <w:pPr>
              <w:rPr>
                <w:rFonts w:ascii="Century Gothic" w:hAnsi="Century Gothic" w:cs="Tahoma"/>
                <w:b/>
                <w:sz w:val="16"/>
                <w:szCs w:val="16"/>
              </w:rPr>
            </w:pPr>
          </w:p>
        </w:tc>
        <w:tc>
          <w:tcPr>
            <w:tcW w:w="1276" w:type="dxa"/>
          </w:tcPr>
          <w:p w14:paraId="5314ABAB" w14:textId="25672CD5" w:rsidR="003E704E" w:rsidRPr="003E704E" w:rsidRDefault="003E704E" w:rsidP="00D133E7">
            <w:pPr>
              <w:rPr>
                <w:rFonts w:ascii="Century Gothic" w:hAnsi="Century Gothic" w:cs="Tahoma"/>
                <w:b/>
                <w:sz w:val="16"/>
                <w:szCs w:val="16"/>
              </w:rPr>
            </w:pPr>
            <w:r w:rsidRPr="003E704E">
              <w:rPr>
                <w:rFonts w:ascii="Century Gothic" w:hAnsi="Century Gothic" w:cs="Tahoma"/>
                <w:b/>
                <w:sz w:val="16"/>
                <w:szCs w:val="16"/>
              </w:rPr>
              <w:t>TOTAL</w:t>
            </w:r>
          </w:p>
        </w:tc>
        <w:tc>
          <w:tcPr>
            <w:tcW w:w="4249" w:type="dxa"/>
          </w:tcPr>
          <w:p w14:paraId="5B0AAC11" w14:textId="77777777" w:rsidR="003E704E" w:rsidRDefault="003E704E" w:rsidP="00D133E7">
            <w:pPr>
              <w:rPr>
                <w:rFonts w:ascii="Century Gothic" w:hAnsi="Century Gothic" w:cs="Tahoma"/>
                <w:bCs/>
                <w:sz w:val="16"/>
                <w:szCs w:val="16"/>
              </w:rPr>
            </w:pPr>
          </w:p>
        </w:tc>
        <w:tc>
          <w:tcPr>
            <w:tcW w:w="1421" w:type="dxa"/>
          </w:tcPr>
          <w:p w14:paraId="4377E610" w14:textId="4BB13846" w:rsidR="003E704E" w:rsidRPr="003E704E" w:rsidRDefault="003E704E" w:rsidP="00D133E7">
            <w:pPr>
              <w:rPr>
                <w:rFonts w:ascii="Century Gothic" w:hAnsi="Century Gothic" w:cs="Tahoma"/>
                <w:b/>
                <w:sz w:val="16"/>
                <w:szCs w:val="16"/>
              </w:rPr>
            </w:pPr>
            <w:r w:rsidRPr="003E704E">
              <w:rPr>
                <w:rFonts w:ascii="Century Gothic" w:hAnsi="Century Gothic" w:cs="Tahoma"/>
                <w:b/>
                <w:sz w:val="16"/>
                <w:szCs w:val="16"/>
              </w:rPr>
              <w:t>37 582,00 €</w:t>
            </w:r>
          </w:p>
        </w:tc>
      </w:tr>
      <w:tr w:rsidR="00DB65A6" w14:paraId="1B6818A1" w14:textId="77777777" w:rsidTr="00DB65A6">
        <w:tc>
          <w:tcPr>
            <w:tcW w:w="1696" w:type="dxa"/>
          </w:tcPr>
          <w:p w14:paraId="0DED7D0B" w14:textId="77777777" w:rsidR="00DB65A6" w:rsidRDefault="00DB65A6" w:rsidP="00D133E7">
            <w:pPr>
              <w:rPr>
                <w:rFonts w:ascii="Century Gothic" w:hAnsi="Century Gothic" w:cs="Tahoma"/>
                <w:bCs/>
                <w:sz w:val="16"/>
                <w:szCs w:val="16"/>
              </w:rPr>
            </w:pPr>
          </w:p>
        </w:tc>
        <w:tc>
          <w:tcPr>
            <w:tcW w:w="1276" w:type="dxa"/>
          </w:tcPr>
          <w:p w14:paraId="6AE2C5C4" w14:textId="77777777" w:rsidR="00DB65A6" w:rsidRDefault="00DB65A6" w:rsidP="00D133E7">
            <w:pPr>
              <w:rPr>
                <w:rFonts w:ascii="Century Gothic" w:hAnsi="Century Gothic" w:cs="Tahoma"/>
                <w:bCs/>
                <w:sz w:val="16"/>
                <w:szCs w:val="16"/>
              </w:rPr>
            </w:pPr>
          </w:p>
        </w:tc>
        <w:tc>
          <w:tcPr>
            <w:tcW w:w="4249" w:type="dxa"/>
          </w:tcPr>
          <w:p w14:paraId="18C9E7F1" w14:textId="77777777" w:rsidR="00DB65A6" w:rsidRDefault="00DB65A6" w:rsidP="00D133E7">
            <w:pPr>
              <w:rPr>
                <w:rFonts w:ascii="Century Gothic" w:hAnsi="Century Gothic" w:cs="Tahoma"/>
                <w:bCs/>
                <w:sz w:val="16"/>
                <w:szCs w:val="16"/>
              </w:rPr>
            </w:pPr>
          </w:p>
        </w:tc>
        <w:tc>
          <w:tcPr>
            <w:tcW w:w="1421" w:type="dxa"/>
          </w:tcPr>
          <w:p w14:paraId="14D3C638" w14:textId="77777777" w:rsidR="00DB65A6" w:rsidRDefault="00DB65A6" w:rsidP="00D133E7">
            <w:pPr>
              <w:rPr>
                <w:rFonts w:ascii="Century Gothic" w:hAnsi="Century Gothic" w:cs="Tahoma"/>
                <w:bCs/>
                <w:sz w:val="16"/>
                <w:szCs w:val="16"/>
              </w:rPr>
            </w:pPr>
          </w:p>
        </w:tc>
      </w:tr>
      <w:tr w:rsidR="00DB65A6" w14:paraId="3F494D29" w14:textId="77777777" w:rsidTr="00DB65A6">
        <w:tc>
          <w:tcPr>
            <w:tcW w:w="1696" w:type="dxa"/>
          </w:tcPr>
          <w:p w14:paraId="0B095B90" w14:textId="7722F110" w:rsidR="00DB65A6" w:rsidRPr="00DB65A6" w:rsidRDefault="00DB65A6" w:rsidP="00DB65A6">
            <w:pPr>
              <w:pStyle w:val="Paragraphedeliste"/>
              <w:numPr>
                <w:ilvl w:val="0"/>
                <w:numId w:val="5"/>
              </w:numPr>
              <w:rPr>
                <w:rFonts w:ascii="Century Gothic" w:hAnsi="Century Gothic" w:cs="Tahoma"/>
                <w:b/>
                <w:sz w:val="16"/>
                <w:szCs w:val="16"/>
              </w:rPr>
            </w:pPr>
            <w:r w:rsidRPr="00DB65A6">
              <w:rPr>
                <w:rFonts w:ascii="Century Gothic" w:hAnsi="Century Gothic" w:cs="Tahoma"/>
                <w:b/>
                <w:sz w:val="16"/>
                <w:szCs w:val="16"/>
              </w:rPr>
              <w:t>Dépenses</w:t>
            </w:r>
          </w:p>
        </w:tc>
        <w:tc>
          <w:tcPr>
            <w:tcW w:w="1276" w:type="dxa"/>
          </w:tcPr>
          <w:p w14:paraId="010A6A0D" w14:textId="28CEDC58" w:rsidR="00DB65A6" w:rsidRDefault="00DB65A6" w:rsidP="00D133E7">
            <w:pPr>
              <w:rPr>
                <w:rFonts w:ascii="Century Gothic" w:hAnsi="Century Gothic" w:cs="Tahoma"/>
                <w:bCs/>
                <w:sz w:val="16"/>
                <w:szCs w:val="16"/>
              </w:rPr>
            </w:pPr>
            <w:r>
              <w:rPr>
                <w:rFonts w:ascii="Century Gothic" w:hAnsi="Century Gothic" w:cs="Tahoma"/>
                <w:bCs/>
                <w:sz w:val="16"/>
                <w:szCs w:val="16"/>
              </w:rPr>
              <w:t>Report du déficit</w:t>
            </w:r>
          </w:p>
        </w:tc>
        <w:tc>
          <w:tcPr>
            <w:tcW w:w="4249" w:type="dxa"/>
          </w:tcPr>
          <w:p w14:paraId="079313D2" w14:textId="77777777" w:rsidR="00DB65A6" w:rsidRDefault="00DB65A6" w:rsidP="00D133E7">
            <w:pPr>
              <w:rPr>
                <w:rFonts w:ascii="Century Gothic" w:hAnsi="Century Gothic" w:cs="Tahoma"/>
                <w:bCs/>
                <w:sz w:val="16"/>
                <w:szCs w:val="16"/>
              </w:rPr>
            </w:pPr>
          </w:p>
        </w:tc>
        <w:tc>
          <w:tcPr>
            <w:tcW w:w="1421" w:type="dxa"/>
          </w:tcPr>
          <w:p w14:paraId="306C2161" w14:textId="7E6F1A11" w:rsidR="00DB65A6" w:rsidRDefault="00DB65A6" w:rsidP="00D133E7">
            <w:pPr>
              <w:rPr>
                <w:rFonts w:ascii="Century Gothic" w:hAnsi="Century Gothic" w:cs="Tahoma"/>
                <w:bCs/>
                <w:sz w:val="16"/>
                <w:szCs w:val="16"/>
              </w:rPr>
            </w:pPr>
            <w:r>
              <w:rPr>
                <w:rFonts w:ascii="Century Gothic" w:hAnsi="Century Gothic" w:cs="Tahoma"/>
                <w:bCs/>
                <w:sz w:val="16"/>
                <w:szCs w:val="16"/>
              </w:rPr>
              <w:t>32 042,00 €</w:t>
            </w:r>
          </w:p>
        </w:tc>
      </w:tr>
      <w:tr w:rsidR="00DB65A6" w14:paraId="066AE46D" w14:textId="77777777" w:rsidTr="00DB65A6">
        <w:tc>
          <w:tcPr>
            <w:tcW w:w="1696" w:type="dxa"/>
          </w:tcPr>
          <w:p w14:paraId="5BDF380B" w14:textId="77777777" w:rsidR="00DB65A6" w:rsidRDefault="00DB65A6" w:rsidP="00D133E7">
            <w:pPr>
              <w:rPr>
                <w:rFonts w:ascii="Century Gothic" w:hAnsi="Century Gothic" w:cs="Tahoma"/>
                <w:bCs/>
                <w:sz w:val="16"/>
                <w:szCs w:val="16"/>
              </w:rPr>
            </w:pPr>
          </w:p>
        </w:tc>
        <w:tc>
          <w:tcPr>
            <w:tcW w:w="1276" w:type="dxa"/>
          </w:tcPr>
          <w:p w14:paraId="1D75DE5B" w14:textId="339BFCE8" w:rsidR="00DB65A6" w:rsidRDefault="00DB65A6" w:rsidP="00D133E7">
            <w:pPr>
              <w:rPr>
                <w:rFonts w:ascii="Century Gothic" w:hAnsi="Century Gothic" w:cs="Tahoma"/>
                <w:bCs/>
                <w:sz w:val="16"/>
                <w:szCs w:val="16"/>
              </w:rPr>
            </w:pPr>
            <w:r>
              <w:rPr>
                <w:rFonts w:ascii="Century Gothic" w:hAnsi="Century Gothic" w:cs="Tahoma"/>
                <w:bCs/>
                <w:sz w:val="16"/>
                <w:szCs w:val="16"/>
              </w:rPr>
              <w:t>Chap 011</w:t>
            </w:r>
          </w:p>
        </w:tc>
        <w:tc>
          <w:tcPr>
            <w:tcW w:w="4249" w:type="dxa"/>
          </w:tcPr>
          <w:p w14:paraId="4DE0132A" w14:textId="77777777" w:rsidR="00DB65A6" w:rsidRDefault="00DB65A6" w:rsidP="00D133E7">
            <w:pPr>
              <w:rPr>
                <w:rFonts w:ascii="Century Gothic" w:hAnsi="Century Gothic" w:cs="Tahoma"/>
                <w:bCs/>
                <w:sz w:val="16"/>
                <w:szCs w:val="16"/>
              </w:rPr>
            </w:pPr>
          </w:p>
        </w:tc>
        <w:tc>
          <w:tcPr>
            <w:tcW w:w="1421" w:type="dxa"/>
          </w:tcPr>
          <w:p w14:paraId="284BFE63" w14:textId="2FE2CB91" w:rsidR="00DB65A6" w:rsidRDefault="00DB65A6" w:rsidP="00D133E7">
            <w:pPr>
              <w:rPr>
                <w:rFonts w:ascii="Century Gothic" w:hAnsi="Century Gothic" w:cs="Tahoma"/>
                <w:bCs/>
                <w:sz w:val="16"/>
                <w:szCs w:val="16"/>
              </w:rPr>
            </w:pPr>
            <w:r>
              <w:rPr>
                <w:rFonts w:ascii="Century Gothic" w:hAnsi="Century Gothic" w:cs="Tahoma"/>
                <w:bCs/>
                <w:sz w:val="16"/>
                <w:szCs w:val="16"/>
              </w:rPr>
              <w:t>4 339,44 €</w:t>
            </w:r>
          </w:p>
        </w:tc>
      </w:tr>
      <w:tr w:rsidR="00DB65A6" w14:paraId="3B1547A7" w14:textId="77777777" w:rsidTr="00DB65A6">
        <w:tc>
          <w:tcPr>
            <w:tcW w:w="1696" w:type="dxa"/>
          </w:tcPr>
          <w:p w14:paraId="18158D41" w14:textId="77777777" w:rsidR="00DB65A6" w:rsidRDefault="00DB65A6" w:rsidP="00D133E7">
            <w:pPr>
              <w:rPr>
                <w:rFonts w:ascii="Century Gothic" w:hAnsi="Century Gothic" w:cs="Tahoma"/>
                <w:bCs/>
                <w:sz w:val="16"/>
                <w:szCs w:val="16"/>
              </w:rPr>
            </w:pPr>
          </w:p>
        </w:tc>
        <w:tc>
          <w:tcPr>
            <w:tcW w:w="1276" w:type="dxa"/>
          </w:tcPr>
          <w:p w14:paraId="0DD8A4C6" w14:textId="575DFA20" w:rsidR="00DB65A6" w:rsidRDefault="00DB65A6" w:rsidP="00D133E7">
            <w:pPr>
              <w:rPr>
                <w:rFonts w:ascii="Century Gothic" w:hAnsi="Century Gothic" w:cs="Tahoma"/>
                <w:bCs/>
                <w:sz w:val="16"/>
                <w:szCs w:val="16"/>
              </w:rPr>
            </w:pPr>
            <w:r>
              <w:rPr>
                <w:rFonts w:ascii="Century Gothic" w:hAnsi="Century Gothic" w:cs="Tahoma"/>
                <w:bCs/>
                <w:sz w:val="16"/>
                <w:szCs w:val="16"/>
              </w:rPr>
              <w:t>Chap 012</w:t>
            </w:r>
          </w:p>
        </w:tc>
        <w:tc>
          <w:tcPr>
            <w:tcW w:w="4249" w:type="dxa"/>
          </w:tcPr>
          <w:p w14:paraId="4B35EF36" w14:textId="77777777" w:rsidR="00DB65A6" w:rsidRDefault="00DB65A6" w:rsidP="00D133E7">
            <w:pPr>
              <w:rPr>
                <w:rFonts w:ascii="Century Gothic" w:hAnsi="Century Gothic" w:cs="Tahoma"/>
                <w:bCs/>
                <w:sz w:val="16"/>
                <w:szCs w:val="16"/>
              </w:rPr>
            </w:pPr>
          </w:p>
        </w:tc>
        <w:tc>
          <w:tcPr>
            <w:tcW w:w="1421" w:type="dxa"/>
          </w:tcPr>
          <w:p w14:paraId="6F26B5B1" w14:textId="5BE04F63" w:rsidR="00DB65A6" w:rsidRDefault="00DB65A6" w:rsidP="00D133E7">
            <w:pPr>
              <w:rPr>
                <w:rFonts w:ascii="Century Gothic" w:hAnsi="Century Gothic" w:cs="Tahoma"/>
                <w:bCs/>
                <w:sz w:val="16"/>
                <w:szCs w:val="16"/>
              </w:rPr>
            </w:pPr>
            <w:r>
              <w:rPr>
                <w:rFonts w:ascii="Century Gothic" w:hAnsi="Century Gothic" w:cs="Tahoma"/>
                <w:bCs/>
                <w:sz w:val="16"/>
                <w:szCs w:val="16"/>
              </w:rPr>
              <w:t>1 200,00 €</w:t>
            </w:r>
          </w:p>
        </w:tc>
      </w:tr>
      <w:tr w:rsidR="00DB65A6" w14:paraId="218DB25C" w14:textId="77777777" w:rsidTr="00DB65A6">
        <w:tc>
          <w:tcPr>
            <w:tcW w:w="1696" w:type="dxa"/>
          </w:tcPr>
          <w:p w14:paraId="1D2B1C6F" w14:textId="77777777" w:rsidR="00DB65A6" w:rsidRDefault="00DB65A6" w:rsidP="00D133E7">
            <w:pPr>
              <w:rPr>
                <w:rFonts w:ascii="Century Gothic" w:hAnsi="Century Gothic" w:cs="Tahoma"/>
                <w:bCs/>
                <w:sz w:val="16"/>
                <w:szCs w:val="16"/>
              </w:rPr>
            </w:pPr>
          </w:p>
        </w:tc>
        <w:tc>
          <w:tcPr>
            <w:tcW w:w="1276" w:type="dxa"/>
          </w:tcPr>
          <w:p w14:paraId="19EE83E7" w14:textId="284D3F8B" w:rsidR="00DB65A6" w:rsidRDefault="00DB65A6" w:rsidP="00D133E7">
            <w:pPr>
              <w:rPr>
                <w:rFonts w:ascii="Century Gothic" w:hAnsi="Century Gothic" w:cs="Tahoma"/>
                <w:bCs/>
                <w:sz w:val="16"/>
                <w:szCs w:val="16"/>
              </w:rPr>
            </w:pPr>
            <w:r>
              <w:rPr>
                <w:rFonts w:ascii="Century Gothic" w:hAnsi="Century Gothic" w:cs="Tahoma"/>
                <w:bCs/>
                <w:sz w:val="16"/>
                <w:szCs w:val="16"/>
              </w:rPr>
              <w:t>Chap 65</w:t>
            </w:r>
          </w:p>
        </w:tc>
        <w:tc>
          <w:tcPr>
            <w:tcW w:w="4249" w:type="dxa"/>
          </w:tcPr>
          <w:p w14:paraId="6E46E385" w14:textId="77777777" w:rsidR="00DB65A6" w:rsidRDefault="00DB65A6" w:rsidP="00D133E7">
            <w:pPr>
              <w:rPr>
                <w:rFonts w:ascii="Century Gothic" w:hAnsi="Century Gothic" w:cs="Tahoma"/>
                <w:bCs/>
                <w:sz w:val="16"/>
                <w:szCs w:val="16"/>
              </w:rPr>
            </w:pPr>
          </w:p>
        </w:tc>
        <w:tc>
          <w:tcPr>
            <w:tcW w:w="1421" w:type="dxa"/>
          </w:tcPr>
          <w:p w14:paraId="309364C5" w14:textId="18F9AF8E" w:rsidR="00DB65A6" w:rsidRDefault="00DB65A6" w:rsidP="00D133E7">
            <w:pPr>
              <w:rPr>
                <w:rFonts w:ascii="Century Gothic" w:hAnsi="Century Gothic" w:cs="Tahoma"/>
                <w:bCs/>
                <w:sz w:val="16"/>
                <w:szCs w:val="16"/>
              </w:rPr>
            </w:pPr>
            <w:r>
              <w:rPr>
                <w:rFonts w:ascii="Century Gothic" w:hAnsi="Century Gothic" w:cs="Tahoma"/>
                <w:bCs/>
                <w:sz w:val="16"/>
                <w:szCs w:val="16"/>
              </w:rPr>
              <w:t>0,00 €</w:t>
            </w:r>
          </w:p>
        </w:tc>
      </w:tr>
      <w:tr w:rsidR="00DB65A6" w14:paraId="124EA6BE" w14:textId="77777777" w:rsidTr="00DB65A6">
        <w:tc>
          <w:tcPr>
            <w:tcW w:w="1696" w:type="dxa"/>
          </w:tcPr>
          <w:p w14:paraId="0D79EEDB" w14:textId="77777777" w:rsidR="00DB65A6" w:rsidRDefault="00DB65A6" w:rsidP="00D133E7">
            <w:pPr>
              <w:rPr>
                <w:rFonts w:ascii="Century Gothic" w:hAnsi="Century Gothic" w:cs="Tahoma"/>
                <w:bCs/>
                <w:sz w:val="16"/>
                <w:szCs w:val="16"/>
              </w:rPr>
            </w:pPr>
          </w:p>
        </w:tc>
        <w:tc>
          <w:tcPr>
            <w:tcW w:w="1276" w:type="dxa"/>
          </w:tcPr>
          <w:p w14:paraId="19CCFF75" w14:textId="0C9B82D8" w:rsidR="00DB65A6" w:rsidRDefault="00DB65A6" w:rsidP="00D133E7">
            <w:pPr>
              <w:rPr>
                <w:rFonts w:ascii="Century Gothic" w:hAnsi="Century Gothic" w:cs="Tahoma"/>
                <w:bCs/>
                <w:sz w:val="16"/>
                <w:szCs w:val="16"/>
              </w:rPr>
            </w:pPr>
            <w:r>
              <w:rPr>
                <w:rFonts w:ascii="Century Gothic" w:hAnsi="Century Gothic" w:cs="Tahoma"/>
                <w:bCs/>
                <w:sz w:val="16"/>
                <w:szCs w:val="16"/>
              </w:rPr>
              <w:t>Chap 67</w:t>
            </w:r>
          </w:p>
        </w:tc>
        <w:tc>
          <w:tcPr>
            <w:tcW w:w="4249" w:type="dxa"/>
          </w:tcPr>
          <w:p w14:paraId="6870F24F" w14:textId="77777777" w:rsidR="00DB65A6" w:rsidRDefault="00DB65A6" w:rsidP="00D133E7">
            <w:pPr>
              <w:rPr>
                <w:rFonts w:ascii="Century Gothic" w:hAnsi="Century Gothic" w:cs="Tahoma"/>
                <w:bCs/>
                <w:sz w:val="16"/>
                <w:szCs w:val="16"/>
              </w:rPr>
            </w:pPr>
          </w:p>
        </w:tc>
        <w:tc>
          <w:tcPr>
            <w:tcW w:w="1421" w:type="dxa"/>
          </w:tcPr>
          <w:p w14:paraId="500CB37D" w14:textId="241CF030" w:rsidR="00DB65A6" w:rsidRDefault="00DB65A6" w:rsidP="00D133E7">
            <w:pPr>
              <w:rPr>
                <w:rFonts w:ascii="Century Gothic" w:hAnsi="Century Gothic" w:cs="Tahoma"/>
                <w:bCs/>
                <w:sz w:val="16"/>
                <w:szCs w:val="16"/>
              </w:rPr>
            </w:pPr>
            <w:r>
              <w:rPr>
                <w:rFonts w:ascii="Century Gothic" w:hAnsi="Century Gothic" w:cs="Tahoma"/>
                <w:bCs/>
                <w:sz w:val="16"/>
                <w:szCs w:val="16"/>
              </w:rPr>
              <w:t>0,00 €</w:t>
            </w:r>
          </w:p>
        </w:tc>
      </w:tr>
      <w:tr w:rsidR="00DB65A6" w14:paraId="2FA96A39" w14:textId="77777777" w:rsidTr="00DB65A6">
        <w:tc>
          <w:tcPr>
            <w:tcW w:w="1696" w:type="dxa"/>
          </w:tcPr>
          <w:p w14:paraId="55B15B9C" w14:textId="45ACDF48" w:rsidR="00DB65A6" w:rsidRPr="00DB65A6" w:rsidRDefault="00DB65A6" w:rsidP="00D133E7">
            <w:pPr>
              <w:rPr>
                <w:rFonts w:ascii="Century Gothic" w:hAnsi="Century Gothic" w:cs="Tahoma"/>
                <w:b/>
                <w:sz w:val="16"/>
                <w:szCs w:val="16"/>
              </w:rPr>
            </w:pPr>
          </w:p>
        </w:tc>
        <w:tc>
          <w:tcPr>
            <w:tcW w:w="1276" w:type="dxa"/>
          </w:tcPr>
          <w:p w14:paraId="101451FB" w14:textId="33EB45DC" w:rsidR="00DB65A6" w:rsidRPr="00DB65A6" w:rsidRDefault="00DB65A6" w:rsidP="00D133E7">
            <w:pPr>
              <w:rPr>
                <w:rFonts w:ascii="Century Gothic" w:hAnsi="Century Gothic" w:cs="Tahoma"/>
                <w:b/>
                <w:sz w:val="16"/>
                <w:szCs w:val="16"/>
              </w:rPr>
            </w:pPr>
            <w:r w:rsidRPr="00DB65A6">
              <w:rPr>
                <w:rFonts w:ascii="Century Gothic" w:hAnsi="Century Gothic" w:cs="Tahoma"/>
                <w:b/>
                <w:sz w:val="16"/>
                <w:szCs w:val="16"/>
              </w:rPr>
              <w:t>TOTAL</w:t>
            </w:r>
          </w:p>
        </w:tc>
        <w:tc>
          <w:tcPr>
            <w:tcW w:w="4249" w:type="dxa"/>
          </w:tcPr>
          <w:p w14:paraId="7699C9A5" w14:textId="77777777" w:rsidR="00DB65A6" w:rsidRDefault="00DB65A6" w:rsidP="00D133E7">
            <w:pPr>
              <w:rPr>
                <w:rFonts w:ascii="Century Gothic" w:hAnsi="Century Gothic" w:cs="Tahoma"/>
                <w:bCs/>
                <w:sz w:val="16"/>
                <w:szCs w:val="16"/>
              </w:rPr>
            </w:pPr>
          </w:p>
        </w:tc>
        <w:tc>
          <w:tcPr>
            <w:tcW w:w="1421" w:type="dxa"/>
          </w:tcPr>
          <w:p w14:paraId="04D9B961" w14:textId="239960FB" w:rsidR="00DB65A6" w:rsidRPr="00DB65A6" w:rsidRDefault="00DB65A6" w:rsidP="00D133E7">
            <w:pPr>
              <w:rPr>
                <w:rFonts w:ascii="Century Gothic" w:hAnsi="Century Gothic" w:cs="Tahoma"/>
                <w:b/>
                <w:sz w:val="16"/>
                <w:szCs w:val="16"/>
              </w:rPr>
            </w:pPr>
            <w:r w:rsidRPr="00DB65A6">
              <w:rPr>
                <w:rFonts w:ascii="Century Gothic" w:hAnsi="Century Gothic" w:cs="Tahoma"/>
                <w:b/>
                <w:sz w:val="16"/>
                <w:szCs w:val="16"/>
              </w:rPr>
              <w:t>37 582,00 €</w:t>
            </w:r>
          </w:p>
        </w:tc>
      </w:tr>
    </w:tbl>
    <w:p w14:paraId="18565A42" w14:textId="3F4A53E6" w:rsidR="00337258" w:rsidRDefault="00337258" w:rsidP="00337258">
      <w:pPr>
        <w:spacing w:after="0" w:line="240" w:lineRule="auto"/>
        <w:rPr>
          <w:rFonts w:ascii="Century Gothic" w:hAnsi="Century Gothic" w:cs="Tahoma"/>
          <w:bCs/>
          <w:sz w:val="16"/>
          <w:szCs w:val="16"/>
        </w:rPr>
      </w:pPr>
    </w:p>
    <w:p w14:paraId="2181770C" w14:textId="4E850536" w:rsidR="00337258" w:rsidRDefault="00337258" w:rsidP="00337258">
      <w:pPr>
        <w:spacing w:after="0" w:line="240" w:lineRule="auto"/>
        <w:rPr>
          <w:rFonts w:ascii="Century Gothic" w:hAnsi="Century Gothic" w:cs="Tahoma"/>
          <w:bCs/>
          <w:sz w:val="16"/>
          <w:szCs w:val="16"/>
        </w:rPr>
      </w:pPr>
      <w:r>
        <w:rPr>
          <w:rFonts w:ascii="Century Gothic" w:hAnsi="Century Gothic" w:cs="Tahoma"/>
          <w:bCs/>
          <w:sz w:val="16"/>
          <w:szCs w:val="16"/>
        </w:rPr>
        <w:t>PAS DE SECTION INVESTISSEMENT</w:t>
      </w:r>
    </w:p>
    <w:p w14:paraId="6025D4AA" w14:textId="265C54C0" w:rsidR="00337258" w:rsidRDefault="00337258" w:rsidP="00337258">
      <w:pPr>
        <w:spacing w:after="0" w:line="240" w:lineRule="auto"/>
        <w:rPr>
          <w:rFonts w:ascii="Century Gothic" w:hAnsi="Century Gothic" w:cs="Tahoma"/>
          <w:bCs/>
          <w:sz w:val="16"/>
          <w:szCs w:val="16"/>
        </w:rPr>
      </w:pPr>
    </w:p>
    <w:p w14:paraId="3F2C1F2B" w14:textId="2983AC9C" w:rsidR="00337258" w:rsidRPr="00997EBB" w:rsidRDefault="00A064A5" w:rsidP="00A064A5">
      <w:pPr>
        <w:pStyle w:val="Paragraphedeliste"/>
        <w:numPr>
          <w:ilvl w:val="0"/>
          <w:numId w:val="1"/>
        </w:numPr>
        <w:spacing w:after="0" w:line="240" w:lineRule="auto"/>
        <w:rPr>
          <w:rFonts w:ascii="Century Gothic" w:hAnsi="Century Gothic" w:cs="Tahoma"/>
          <w:bCs/>
          <w:sz w:val="16"/>
          <w:szCs w:val="16"/>
          <w:u w:val="single"/>
        </w:rPr>
      </w:pPr>
      <w:r w:rsidRPr="00997EBB">
        <w:rPr>
          <w:rFonts w:ascii="Century Gothic" w:hAnsi="Century Gothic" w:cs="Tahoma"/>
          <w:bCs/>
          <w:sz w:val="16"/>
          <w:szCs w:val="16"/>
          <w:u w:val="single"/>
        </w:rPr>
        <w:t>Les recettes et dépenses de FONCTIONNEMENT s’équilibrent à 37 582,00 €.</w:t>
      </w:r>
    </w:p>
    <w:p w14:paraId="57BBC4C1" w14:textId="5977F408" w:rsidR="00337258" w:rsidRDefault="00337258" w:rsidP="00337258">
      <w:pPr>
        <w:spacing w:after="0" w:line="240" w:lineRule="auto"/>
        <w:rPr>
          <w:rFonts w:ascii="Century Gothic" w:hAnsi="Century Gothic" w:cs="Tahoma"/>
          <w:bCs/>
          <w:sz w:val="16"/>
          <w:szCs w:val="16"/>
        </w:rPr>
      </w:pPr>
    </w:p>
    <w:p w14:paraId="69D9C187" w14:textId="4C3F4BF4" w:rsidR="00337258" w:rsidRDefault="00337258" w:rsidP="00337258">
      <w:pPr>
        <w:spacing w:after="0" w:line="240" w:lineRule="auto"/>
        <w:rPr>
          <w:rFonts w:ascii="Century Gothic" w:hAnsi="Century Gothic" w:cs="Tahoma"/>
          <w:bCs/>
          <w:sz w:val="16"/>
          <w:szCs w:val="16"/>
        </w:rPr>
      </w:pPr>
      <w:r>
        <w:rPr>
          <w:rFonts w:ascii="Century Gothic" w:hAnsi="Century Gothic" w:cs="Tahoma"/>
          <w:bCs/>
          <w:sz w:val="16"/>
          <w:szCs w:val="16"/>
        </w:rPr>
        <w:t>Après présentation, Mme le Maire soumet ce budget au vote</w:t>
      </w:r>
      <w:r w:rsidR="00A064A5">
        <w:rPr>
          <w:rFonts w:ascii="Century Gothic" w:hAnsi="Century Gothic" w:cs="Tahoma"/>
          <w:bCs/>
          <w:sz w:val="16"/>
          <w:szCs w:val="16"/>
        </w:rPr>
        <w:t>.</w:t>
      </w:r>
    </w:p>
    <w:p w14:paraId="3351AE47" w14:textId="5F979D14" w:rsidR="00A064A5" w:rsidRDefault="00A064A5" w:rsidP="00337258">
      <w:pPr>
        <w:spacing w:after="0" w:line="240" w:lineRule="auto"/>
        <w:rPr>
          <w:rFonts w:ascii="Century Gothic" w:hAnsi="Century Gothic" w:cs="Tahoma"/>
          <w:bCs/>
          <w:sz w:val="16"/>
          <w:szCs w:val="16"/>
        </w:rPr>
      </w:pPr>
    </w:p>
    <w:p w14:paraId="5671E673" w14:textId="6094111B" w:rsidR="00A064A5" w:rsidRPr="00A064A5" w:rsidRDefault="00A064A5" w:rsidP="00337258">
      <w:pPr>
        <w:spacing w:after="0" w:line="240" w:lineRule="auto"/>
        <w:rPr>
          <w:rFonts w:ascii="Century Gothic" w:hAnsi="Century Gothic" w:cs="Tahoma"/>
          <w:b/>
          <w:sz w:val="16"/>
          <w:szCs w:val="16"/>
        </w:rPr>
      </w:pPr>
      <w:r w:rsidRPr="00A064A5">
        <w:rPr>
          <w:rFonts w:ascii="Century Gothic" w:hAnsi="Century Gothic" w:cs="Tahoma"/>
          <w:b/>
          <w:sz w:val="16"/>
          <w:szCs w:val="16"/>
        </w:rPr>
        <w:t>Le Conseil Municipal, après en avoir délibéré, décide, à l’unanimité d’approuver la présentation du Budget de la Convention de Gestion de l’eau et de l’assainissement pour l’année 2023.</w:t>
      </w:r>
    </w:p>
    <w:p w14:paraId="5417B5EC" w14:textId="77777777" w:rsidR="00A1339D" w:rsidRPr="00A1339D" w:rsidRDefault="00A1339D" w:rsidP="00A1339D">
      <w:pPr>
        <w:spacing w:after="0" w:line="240" w:lineRule="auto"/>
        <w:rPr>
          <w:rFonts w:ascii="Century Gothic" w:hAnsi="Century Gothic" w:cs="Tahoma"/>
          <w:bCs/>
          <w:sz w:val="16"/>
          <w:szCs w:val="16"/>
        </w:rPr>
      </w:pPr>
    </w:p>
    <w:p w14:paraId="620065CC" w14:textId="585D08EC" w:rsidR="00761336" w:rsidRPr="00BE7DAB" w:rsidRDefault="00EF710E" w:rsidP="00E30660">
      <w:pPr>
        <w:spacing w:after="0" w:line="240" w:lineRule="auto"/>
        <w:rPr>
          <w:rFonts w:ascii="Century Gothic" w:hAnsi="Century Gothic"/>
          <w:sz w:val="18"/>
          <w:szCs w:val="18"/>
        </w:rPr>
      </w:pPr>
      <w:r w:rsidRPr="00BE7DAB">
        <w:rPr>
          <w:rFonts w:ascii="Century Gothic" w:hAnsi="Century Gothic"/>
          <w:sz w:val="18"/>
          <w:szCs w:val="18"/>
        </w:rPr>
        <w:t>Fin de séance à</w:t>
      </w:r>
      <w:r w:rsidR="008C611B" w:rsidRPr="00BE7DAB">
        <w:rPr>
          <w:rFonts w:ascii="Century Gothic" w:hAnsi="Century Gothic"/>
          <w:sz w:val="18"/>
          <w:szCs w:val="18"/>
        </w:rPr>
        <w:t xml:space="preserve"> </w:t>
      </w:r>
      <w:r w:rsidR="00A064A5">
        <w:rPr>
          <w:rFonts w:ascii="Century Gothic" w:hAnsi="Century Gothic"/>
          <w:sz w:val="18"/>
          <w:szCs w:val="18"/>
        </w:rPr>
        <w:t>19h30</w:t>
      </w:r>
      <w:r w:rsidR="006C0D9A" w:rsidRPr="00BE7DAB">
        <w:rPr>
          <w:rFonts w:ascii="Century Gothic" w:hAnsi="Century Gothic"/>
          <w:sz w:val="18"/>
          <w:szCs w:val="18"/>
        </w:rPr>
        <w:t>.</w:t>
      </w:r>
    </w:p>
    <w:p w14:paraId="0385AA48" w14:textId="77777777" w:rsidR="00761336" w:rsidRPr="00BE7DAB" w:rsidRDefault="00761336" w:rsidP="00E30660">
      <w:pPr>
        <w:spacing w:after="0" w:line="240" w:lineRule="auto"/>
        <w:rPr>
          <w:rFonts w:ascii="Century Gothic" w:hAnsi="Century Gothic"/>
          <w:sz w:val="18"/>
          <w:szCs w:val="18"/>
        </w:rPr>
      </w:pPr>
    </w:p>
    <w:p w14:paraId="73745A43" w14:textId="4158FE96" w:rsidR="008C611B" w:rsidRDefault="008C611B" w:rsidP="00E30660">
      <w:pPr>
        <w:spacing w:after="0" w:line="240" w:lineRule="auto"/>
        <w:rPr>
          <w:rFonts w:ascii="Century Gothic" w:hAnsi="Century Gothic"/>
          <w:sz w:val="18"/>
          <w:szCs w:val="18"/>
        </w:rPr>
      </w:pPr>
    </w:p>
    <w:p w14:paraId="0E2B8DE5" w14:textId="77777777" w:rsidR="00F77172" w:rsidRPr="00BE7DAB" w:rsidRDefault="00F77172" w:rsidP="00E30660">
      <w:pPr>
        <w:spacing w:after="0" w:line="240" w:lineRule="auto"/>
        <w:rPr>
          <w:rFonts w:ascii="Century Gothic" w:hAnsi="Century Gothic"/>
          <w:sz w:val="18"/>
          <w:szCs w:val="18"/>
        </w:rPr>
      </w:pPr>
    </w:p>
    <w:p w14:paraId="68B5537A" w14:textId="7D296F8A" w:rsidR="00B01FE9" w:rsidRDefault="00EF710E" w:rsidP="00EF710E">
      <w:pPr>
        <w:spacing w:after="0" w:line="240" w:lineRule="auto"/>
        <w:rPr>
          <w:rFonts w:ascii="Century Gothic" w:hAnsi="Century Gothic"/>
          <w:sz w:val="18"/>
          <w:szCs w:val="18"/>
        </w:rPr>
      </w:pPr>
      <w:r w:rsidRPr="00BE7DAB">
        <w:rPr>
          <w:rFonts w:ascii="Century Gothic" w:hAnsi="Century Gothic"/>
          <w:sz w:val="18"/>
          <w:szCs w:val="18"/>
        </w:rPr>
        <w:t>Fait à Salazac, le</w:t>
      </w:r>
      <w:r w:rsidR="00FD65C9" w:rsidRPr="00BE7DAB">
        <w:rPr>
          <w:rFonts w:ascii="Century Gothic" w:hAnsi="Century Gothic"/>
          <w:sz w:val="18"/>
          <w:szCs w:val="18"/>
        </w:rPr>
        <w:t xml:space="preserve"> </w:t>
      </w:r>
      <w:r w:rsidR="00A064A5">
        <w:rPr>
          <w:rFonts w:ascii="Century Gothic" w:hAnsi="Century Gothic"/>
          <w:sz w:val="18"/>
          <w:szCs w:val="18"/>
        </w:rPr>
        <w:t>30 mars</w:t>
      </w:r>
      <w:r w:rsidR="00517E37">
        <w:rPr>
          <w:rFonts w:ascii="Century Gothic" w:hAnsi="Century Gothic"/>
          <w:sz w:val="18"/>
          <w:szCs w:val="18"/>
        </w:rPr>
        <w:t xml:space="preserve"> 2023</w:t>
      </w:r>
    </w:p>
    <w:p w14:paraId="5301A2CD" w14:textId="77777777" w:rsidR="00517E37" w:rsidRPr="00BE7DAB" w:rsidRDefault="00517E37" w:rsidP="00EF710E">
      <w:pPr>
        <w:spacing w:after="0" w:line="240" w:lineRule="auto"/>
        <w:rPr>
          <w:rFonts w:ascii="Century Gothic" w:hAnsi="Century Gothic"/>
          <w:sz w:val="18"/>
          <w:szCs w:val="18"/>
        </w:rPr>
      </w:pPr>
    </w:p>
    <w:p w14:paraId="24D10153" w14:textId="678092DA" w:rsidR="00761336" w:rsidRPr="00BE7DAB" w:rsidRDefault="00761336" w:rsidP="00EF710E">
      <w:pPr>
        <w:spacing w:after="0" w:line="240" w:lineRule="auto"/>
        <w:rPr>
          <w:rFonts w:ascii="Century Gothic" w:hAnsi="Century Gothic"/>
          <w:sz w:val="18"/>
          <w:szCs w:val="18"/>
        </w:rPr>
      </w:pPr>
      <w:r w:rsidRPr="00BE7DAB">
        <w:rPr>
          <w:rFonts w:ascii="Century Gothic" w:hAnsi="Century Gothic"/>
          <w:sz w:val="18"/>
          <w:szCs w:val="18"/>
        </w:rPr>
        <w:t>Le Maire,</w:t>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t>L</w:t>
      </w:r>
      <w:r w:rsidR="00C925DA" w:rsidRPr="00BE7DAB">
        <w:rPr>
          <w:rFonts w:ascii="Century Gothic" w:hAnsi="Century Gothic"/>
          <w:sz w:val="18"/>
          <w:szCs w:val="18"/>
        </w:rPr>
        <w:t>e</w:t>
      </w:r>
      <w:r w:rsidR="00B01FE9" w:rsidRPr="00BE7DAB">
        <w:rPr>
          <w:rFonts w:ascii="Century Gothic" w:hAnsi="Century Gothic"/>
          <w:sz w:val="18"/>
          <w:szCs w:val="18"/>
        </w:rPr>
        <w:t xml:space="preserve"> secrétaire de séance,</w:t>
      </w:r>
    </w:p>
    <w:p w14:paraId="5DFB4D0A" w14:textId="72B0032E" w:rsidR="00F96D9A" w:rsidRPr="00BE7DAB" w:rsidRDefault="00761336" w:rsidP="00EF710E">
      <w:pPr>
        <w:spacing w:after="0" w:line="240" w:lineRule="auto"/>
        <w:rPr>
          <w:rFonts w:ascii="Century Gothic" w:hAnsi="Century Gothic"/>
          <w:sz w:val="18"/>
          <w:szCs w:val="18"/>
        </w:rPr>
      </w:pPr>
      <w:r w:rsidRPr="00BE7DAB">
        <w:rPr>
          <w:rFonts w:ascii="Century Gothic" w:hAnsi="Century Gothic"/>
          <w:sz w:val="18"/>
          <w:szCs w:val="18"/>
        </w:rPr>
        <w:t>Sophie GUIGUE.</w:t>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B01FE9" w:rsidRPr="00BE7DAB">
        <w:rPr>
          <w:rFonts w:ascii="Century Gothic" w:hAnsi="Century Gothic"/>
          <w:sz w:val="18"/>
          <w:szCs w:val="18"/>
        </w:rPr>
        <w:tab/>
      </w:r>
      <w:r w:rsidR="00A064A5">
        <w:rPr>
          <w:rFonts w:ascii="Century Gothic" w:hAnsi="Century Gothic"/>
          <w:sz w:val="18"/>
          <w:szCs w:val="18"/>
        </w:rPr>
        <w:t>François VIALLET.</w:t>
      </w:r>
    </w:p>
    <w:sectPr w:rsidR="00F96D9A" w:rsidRPr="00BE7DAB" w:rsidSect="008E4683">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3A17" w14:textId="77777777" w:rsidR="00113E75" w:rsidRDefault="00113E75" w:rsidP="001C4559">
      <w:pPr>
        <w:spacing w:after="0" w:line="240" w:lineRule="auto"/>
      </w:pPr>
      <w:r>
        <w:separator/>
      </w:r>
    </w:p>
  </w:endnote>
  <w:endnote w:type="continuationSeparator" w:id="0">
    <w:p w14:paraId="2A5DF65B" w14:textId="77777777" w:rsidR="00113E75" w:rsidRDefault="00113E75" w:rsidP="001C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CA8"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Mairie de Salazac</w:t>
    </w:r>
  </w:p>
  <w:p w14:paraId="714C5890"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 Place de La Fontaine</w:t>
    </w:r>
  </w:p>
  <w:p w14:paraId="18EE7CDC"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30760 SALAZAC</w:t>
    </w:r>
  </w:p>
  <w:p w14:paraId="1038B0CF"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Tél : 04.66.82.14.69 / Fax : 04.66.82.23.26</w:t>
    </w:r>
  </w:p>
  <w:p w14:paraId="69E3A11B" w14:textId="77777777" w:rsidR="001C4559" w:rsidRPr="005E4EC4" w:rsidRDefault="001C4559" w:rsidP="001C4559">
    <w:pPr>
      <w:spacing w:after="0" w:line="240" w:lineRule="auto"/>
      <w:jc w:val="center"/>
      <w:rPr>
        <w:rFonts w:ascii="Century Gothic" w:hAnsi="Century Gothic"/>
        <w:sz w:val="16"/>
        <w:szCs w:val="16"/>
      </w:rPr>
    </w:pPr>
    <w:r w:rsidRPr="005E4EC4">
      <w:rPr>
        <w:rFonts w:ascii="Century Gothic" w:hAnsi="Century Gothic"/>
        <w:sz w:val="16"/>
        <w:szCs w:val="16"/>
      </w:rPr>
      <w:t xml:space="preserve">Mail : </w:t>
    </w:r>
    <w:hyperlink r:id="rId1" w:history="1">
      <w:r w:rsidRPr="005E4EC4">
        <w:rPr>
          <w:rStyle w:val="Lienhypertexte"/>
          <w:rFonts w:ascii="Century Gothic" w:hAnsi="Century Gothic"/>
          <w:sz w:val="16"/>
          <w:szCs w:val="16"/>
        </w:rPr>
        <w:t>mairie.salazac@wanadoo.fr</w:t>
      </w:r>
    </w:hyperlink>
  </w:p>
  <w:p w14:paraId="5CA87394" w14:textId="77777777" w:rsidR="001C4559" w:rsidRPr="005E4EC4" w:rsidRDefault="001C4559" w:rsidP="00FC054C">
    <w:pPr>
      <w:spacing w:after="0" w:line="240" w:lineRule="auto"/>
      <w:jc w:val="center"/>
      <w:rPr>
        <w:rFonts w:ascii="Century Gothic" w:hAnsi="Century Gothic"/>
        <w:sz w:val="16"/>
        <w:szCs w:val="16"/>
      </w:rPr>
    </w:pPr>
    <w:r w:rsidRPr="005E4EC4">
      <w:rPr>
        <w:rFonts w:ascii="Century Gothic" w:hAnsi="Century Gothic"/>
        <w:sz w:val="16"/>
        <w:szCs w:val="16"/>
      </w:rPr>
      <w:t>N° SIRET : 21300304900011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5E58" w14:textId="77777777" w:rsidR="00113E75" w:rsidRDefault="00113E75" w:rsidP="001C4559">
      <w:pPr>
        <w:spacing w:after="0" w:line="240" w:lineRule="auto"/>
      </w:pPr>
      <w:r>
        <w:separator/>
      </w:r>
    </w:p>
  </w:footnote>
  <w:footnote w:type="continuationSeparator" w:id="0">
    <w:p w14:paraId="342403BD" w14:textId="77777777" w:rsidR="00113E75" w:rsidRDefault="00113E75" w:rsidP="001C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88508"/>
      <w:docPartObj>
        <w:docPartGallery w:val="Page Numbers (Margins)"/>
        <w:docPartUnique/>
      </w:docPartObj>
    </w:sdtPr>
    <w:sdtContent>
      <w:p w14:paraId="0D03A669" w14:textId="079FD962" w:rsidR="007B2970" w:rsidRDefault="007B2970">
        <w:pPr>
          <w:pStyle w:val="En-tte"/>
        </w:pPr>
        <w:r>
          <w:rPr>
            <w:noProof/>
          </w:rPr>
          <mc:AlternateContent>
            <mc:Choice Requires="wps">
              <w:drawing>
                <wp:anchor distT="0" distB="0" distL="114300" distR="114300" simplePos="0" relativeHeight="251659264" behindDoc="0" locked="0" layoutInCell="0" allowOverlap="1" wp14:anchorId="1D359D6B" wp14:editId="710AF18D">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9D6B"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Century Gothic" w:eastAsiaTheme="majorEastAsia" w:hAnsi="Century Gothic" w:cstheme="majorBidi"/>
                            <w:b/>
                            <w:bCs/>
                            <w:color w:val="0070C0"/>
                            <w:sz w:val="18"/>
                            <w:szCs w:val="18"/>
                            <w:u w:val="single"/>
                          </w:rPr>
                          <w:id w:val="-1807150379"/>
                          <w:docPartObj>
                            <w:docPartGallery w:val="Page Numbers (Margins)"/>
                            <w:docPartUnique/>
                          </w:docPartObj>
                        </w:sdtPr>
                        <w:sdtContent>
                          <w:p w14:paraId="2CE4CEDD" w14:textId="77777777" w:rsidR="007B2970" w:rsidRPr="007B2970" w:rsidRDefault="007B2970">
                            <w:pPr>
                              <w:jc w:val="center"/>
                              <w:rPr>
                                <w:rFonts w:ascii="Century Gothic" w:eastAsiaTheme="majorEastAsia" w:hAnsi="Century Gothic" w:cstheme="majorBidi"/>
                                <w:b/>
                                <w:bCs/>
                                <w:color w:val="0070C0"/>
                                <w:sz w:val="18"/>
                                <w:szCs w:val="18"/>
                                <w:u w:val="single"/>
                              </w:rPr>
                            </w:pPr>
                            <w:r w:rsidRPr="007B2970">
                              <w:rPr>
                                <w:rFonts w:ascii="Century Gothic" w:eastAsiaTheme="minorEastAsia" w:hAnsi="Century Gothic" w:cs="Times New Roman"/>
                                <w:b/>
                                <w:bCs/>
                                <w:color w:val="0070C0"/>
                                <w:sz w:val="18"/>
                                <w:szCs w:val="18"/>
                                <w:u w:val="single"/>
                              </w:rPr>
                              <w:fldChar w:fldCharType="begin"/>
                            </w:r>
                            <w:r w:rsidRPr="007B2970">
                              <w:rPr>
                                <w:rFonts w:ascii="Century Gothic" w:hAnsi="Century Gothic"/>
                                <w:b/>
                                <w:bCs/>
                                <w:color w:val="0070C0"/>
                                <w:sz w:val="18"/>
                                <w:szCs w:val="18"/>
                                <w:u w:val="single"/>
                              </w:rPr>
                              <w:instrText>PAGE  \* MERGEFORMAT</w:instrText>
                            </w:r>
                            <w:r w:rsidRPr="007B2970">
                              <w:rPr>
                                <w:rFonts w:ascii="Century Gothic" w:eastAsiaTheme="minorEastAsia" w:hAnsi="Century Gothic" w:cs="Times New Roman"/>
                                <w:b/>
                                <w:bCs/>
                                <w:color w:val="0070C0"/>
                                <w:sz w:val="18"/>
                                <w:szCs w:val="18"/>
                                <w:u w:val="single"/>
                              </w:rPr>
                              <w:fldChar w:fldCharType="separate"/>
                            </w:r>
                            <w:r w:rsidRPr="007B2970">
                              <w:rPr>
                                <w:rFonts w:ascii="Century Gothic" w:eastAsiaTheme="majorEastAsia" w:hAnsi="Century Gothic" w:cstheme="majorBidi"/>
                                <w:b/>
                                <w:bCs/>
                                <w:color w:val="0070C0"/>
                                <w:sz w:val="18"/>
                                <w:szCs w:val="18"/>
                                <w:u w:val="single"/>
                              </w:rPr>
                              <w:t>2</w:t>
                            </w:r>
                            <w:r w:rsidRPr="007B2970">
                              <w:rPr>
                                <w:rFonts w:ascii="Century Gothic" w:eastAsiaTheme="majorEastAsia" w:hAnsi="Century Gothic" w:cstheme="majorBidi"/>
                                <w:b/>
                                <w:bCs/>
                                <w:color w:val="0070C0"/>
                                <w:sz w:val="18"/>
                                <w:szCs w:val="18"/>
                                <w:u w:val="single"/>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015D"/>
    <w:multiLevelType w:val="hybridMultilevel"/>
    <w:tmpl w:val="5B5C5430"/>
    <w:lvl w:ilvl="0" w:tplc="3D6E3930">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F3ACD"/>
    <w:multiLevelType w:val="hybridMultilevel"/>
    <w:tmpl w:val="650AAB02"/>
    <w:lvl w:ilvl="0" w:tplc="866A1BB6">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9467A0"/>
    <w:multiLevelType w:val="hybridMultilevel"/>
    <w:tmpl w:val="CEB8F9E0"/>
    <w:lvl w:ilvl="0" w:tplc="C33A0944">
      <w:numFmt w:val="bullet"/>
      <w:lvlText w:val=""/>
      <w:lvlJc w:val="left"/>
      <w:pPr>
        <w:ind w:left="720" w:hanging="360"/>
      </w:pPr>
      <w:rPr>
        <w:rFonts w:ascii="Wingdings" w:eastAsiaTheme="minorHAns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D477B2"/>
    <w:multiLevelType w:val="hybridMultilevel"/>
    <w:tmpl w:val="D242D2D8"/>
    <w:lvl w:ilvl="0" w:tplc="599C239E">
      <w:start w:val="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2638E"/>
    <w:multiLevelType w:val="hybridMultilevel"/>
    <w:tmpl w:val="15B29B68"/>
    <w:lvl w:ilvl="0" w:tplc="822C6676">
      <w:start w:val="12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7D330F"/>
    <w:multiLevelType w:val="hybridMultilevel"/>
    <w:tmpl w:val="921CC0CC"/>
    <w:lvl w:ilvl="0" w:tplc="FEFC9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1610A7"/>
    <w:multiLevelType w:val="hybridMultilevel"/>
    <w:tmpl w:val="D4FC415E"/>
    <w:lvl w:ilvl="0" w:tplc="AB021F6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3E05AE"/>
    <w:multiLevelType w:val="hybridMultilevel"/>
    <w:tmpl w:val="D7CC4520"/>
    <w:lvl w:ilvl="0" w:tplc="521E9F76">
      <w:start w:val="127"/>
      <w:numFmt w:val="bullet"/>
      <w:lvlText w:val="-"/>
      <w:lvlJc w:val="left"/>
      <w:pPr>
        <w:ind w:left="720" w:hanging="360"/>
      </w:pPr>
      <w:rPr>
        <w:rFonts w:ascii="Century Gothic" w:eastAsiaTheme="minorHAnsi"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0103358">
    <w:abstractNumId w:val="6"/>
  </w:num>
  <w:num w:numId="2" w16cid:durableId="1947543683">
    <w:abstractNumId w:val="0"/>
  </w:num>
  <w:num w:numId="3" w16cid:durableId="1640643911">
    <w:abstractNumId w:val="2"/>
  </w:num>
  <w:num w:numId="4" w16cid:durableId="124661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7535143">
    <w:abstractNumId w:val="1"/>
  </w:num>
  <w:num w:numId="6" w16cid:durableId="1706784967">
    <w:abstractNumId w:val="3"/>
  </w:num>
  <w:num w:numId="7" w16cid:durableId="214238922">
    <w:abstractNumId w:val="7"/>
  </w:num>
  <w:num w:numId="8" w16cid:durableId="99622753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83"/>
    <w:rsid w:val="00002DD8"/>
    <w:rsid w:val="00024CCF"/>
    <w:rsid w:val="000331AD"/>
    <w:rsid w:val="00043112"/>
    <w:rsid w:val="00043DCB"/>
    <w:rsid w:val="000538E0"/>
    <w:rsid w:val="00055687"/>
    <w:rsid w:val="00055958"/>
    <w:rsid w:val="000648E4"/>
    <w:rsid w:val="00071ACD"/>
    <w:rsid w:val="000956B5"/>
    <w:rsid w:val="00095757"/>
    <w:rsid w:val="000A39CF"/>
    <w:rsid w:val="000A531C"/>
    <w:rsid w:val="000C08BE"/>
    <w:rsid w:val="000C683F"/>
    <w:rsid w:val="000D58AE"/>
    <w:rsid w:val="000E0B97"/>
    <w:rsid w:val="000E66E0"/>
    <w:rsid w:val="00113E75"/>
    <w:rsid w:val="001210A0"/>
    <w:rsid w:val="0013049F"/>
    <w:rsid w:val="00146E8D"/>
    <w:rsid w:val="00147917"/>
    <w:rsid w:val="001536A3"/>
    <w:rsid w:val="00160A71"/>
    <w:rsid w:val="0016305F"/>
    <w:rsid w:val="00170276"/>
    <w:rsid w:val="00177C63"/>
    <w:rsid w:val="0018102F"/>
    <w:rsid w:val="00186FED"/>
    <w:rsid w:val="001A54A1"/>
    <w:rsid w:val="001A6A19"/>
    <w:rsid w:val="001B2D60"/>
    <w:rsid w:val="001B2ECF"/>
    <w:rsid w:val="001B3F71"/>
    <w:rsid w:val="001C4559"/>
    <w:rsid w:val="001D17F9"/>
    <w:rsid w:val="001F2780"/>
    <w:rsid w:val="00201344"/>
    <w:rsid w:val="002042AD"/>
    <w:rsid w:val="00233666"/>
    <w:rsid w:val="00240F86"/>
    <w:rsid w:val="00244F67"/>
    <w:rsid w:val="002452FE"/>
    <w:rsid w:val="002606CD"/>
    <w:rsid w:val="002674DD"/>
    <w:rsid w:val="00270716"/>
    <w:rsid w:val="00271C8B"/>
    <w:rsid w:val="0027545E"/>
    <w:rsid w:val="00277A34"/>
    <w:rsid w:val="002958D3"/>
    <w:rsid w:val="002B6BC3"/>
    <w:rsid w:val="002C38B3"/>
    <w:rsid w:val="002D334A"/>
    <w:rsid w:val="002D51AF"/>
    <w:rsid w:val="002E1E95"/>
    <w:rsid w:val="002E5FC3"/>
    <w:rsid w:val="002F7750"/>
    <w:rsid w:val="00321F35"/>
    <w:rsid w:val="00324086"/>
    <w:rsid w:val="00331FAB"/>
    <w:rsid w:val="00337258"/>
    <w:rsid w:val="003434E6"/>
    <w:rsid w:val="003437C3"/>
    <w:rsid w:val="00354E1E"/>
    <w:rsid w:val="00365A28"/>
    <w:rsid w:val="00373187"/>
    <w:rsid w:val="003777BB"/>
    <w:rsid w:val="00385BBD"/>
    <w:rsid w:val="00386068"/>
    <w:rsid w:val="003963ED"/>
    <w:rsid w:val="003A36C3"/>
    <w:rsid w:val="003A74B2"/>
    <w:rsid w:val="003E159A"/>
    <w:rsid w:val="003E4708"/>
    <w:rsid w:val="003E704E"/>
    <w:rsid w:val="0040130F"/>
    <w:rsid w:val="00404ECE"/>
    <w:rsid w:val="00412B48"/>
    <w:rsid w:val="00415732"/>
    <w:rsid w:val="00424785"/>
    <w:rsid w:val="00425FF2"/>
    <w:rsid w:val="0043349F"/>
    <w:rsid w:val="0044597D"/>
    <w:rsid w:val="004555BE"/>
    <w:rsid w:val="00470DEA"/>
    <w:rsid w:val="00471CD6"/>
    <w:rsid w:val="00481478"/>
    <w:rsid w:val="00483390"/>
    <w:rsid w:val="00493B83"/>
    <w:rsid w:val="004C1FF1"/>
    <w:rsid w:val="004C203C"/>
    <w:rsid w:val="004F15A4"/>
    <w:rsid w:val="004F770A"/>
    <w:rsid w:val="00504271"/>
    <w:rsid w:val="00504525"/>
    <w:rsid w:val="005104FA"/>
    <w:rsid w:val="00517E37"/>
    <w:rsid w:val="00560D56"/>
    <w:rsid w:val="005745B5"/>
    <w:rsid w:val="00581AA9"/>
    <w:rsid w:val="005826C6"/>
    <w:rsid w:val="005847E4"/>
    <w:rsid w:val="00587EC3"/>
    <w:rsid w:val="00593278"/>
    <w:rsid w:val="00597076"/>
    <w:rsid w:val="005B1F69"/>
    <w:rsid w:val="005D7358"/>
    <w:rsid w:val="005E4EC4"/>
    <w:rsid w:val="005F3A00"/>
    <w:rsid w:val="006026DE"/>
    <w:rsid w:val="00606C28"/>
    <w:rsid w:val="0060787C"/>
    <w:rsid w:val="00642183"/>
    <w:rsid w:val="00644E9F"/>
    <w:rsid w:val="00644FEE"/>
    <w:rsid w:val="0066649D"/>
    <w:rsid w:val="00683406"/>
    <w:rsid w:val="00686C76"/>
    <w:rsid w:val="006916A5"/>
    <w:rsid w:val="006A5C44"/>
    <w:rsid w:val="006C0D9A"/>
    <w:rsid w:val="006C4C8A"/>
    <w:rsid w:val="006D1152"/>
    <w:rsid w:val="006D362F"/>
    <w:rsid w:val="006D4A55"/>
    <w:rsid w:val="006E2045"/>
    <w:rsid w:val="006F570D"/>
    <w:rsid w:val="0071361E"/>
    <w:rsid w:val="00721028"/>
    <w:rsid w:val="00721068"/>
    <w:rsid w:val="0072142A"/>
    <w:rsid w:val="0072217C"/>
    <w:rsid w:val="007253C2"/>
    <w:rsid w:val="007310D9"/>
    <w:rsid w:val="00736A39"/>
    <w:rsid w:val="00757692"/>
    <w:rsid w:val="00761336"/>
    <w:rsid w:val="00784D57"/>
    <w:rsid w:val="00791954"/>
    <w:rsid w:val="00791C13"/>
    <w:rsid w:val="007B2970"/>
    <w:rsid w:val="007D68D1"/>
    <w:rsid w:val="007E0FD9"/>
    <w:rsid w:val="007E6C4F"/>
    <w:rsid w:val="008066FA"/>
    <w:rsid w:val="0081099A"/>
    <w:rsid w:val="00817A30"/>
    <w:rsid w:val="00821621"/>
    <w:rsid w:val="00825168"/>
    <w:rsid w:val="008376E2"/>
    <w:rsid w:val="00837738"/>
    <w:rsid w:val="00861DA7"/>
    <w:rsid w:val="008643EB"/>
    <w:rsid w:val="00873C95"/>
    <w:rsid w:val="00882135"/>
    <w:rsid w:val="008924CE"/>
    <w:rsid w:val="008C0D94"/>
    <w:rsid w:val="008C611B"/>
    <w:rsid w:val="008C6742"/>
    <w:rsid w:val="008D0588"/>
    <w:rsid w:val="008D1FE2"/>
    <w:rsid w:val="008D5124"/>
    <w:rsid w:val="008E4683"/>
    <w:rsid w:val="008E722B"/>
    <w:rsid w:val="008F37FE"/>
    <w:rsid w:val="008F3E11"/>
    <w:rsid w:val="00902843"/>
    <w:rsid w:val="00924E76"/>
    <w:rsid w:val="00930C16"/>
    <w:rsid w:val="00954E7B"/>
    <w:rsid w:val="00956693"/>
    <w:rsid w:val="0097569B"/>
    <w:rsid w:val="00985D96"/>
    <w:rsid w:val="00986FBA"/>
    <w:rsid w:val="00992C5F"/>
    <w:rsid w:val="00997EBB"/>
    <w:rsid w:val="009B175E"/>
    <w:rsid w:val="009B69C0"/>
    <w:rsid w:val="009C6CE6"/>
    <w:rsid w:val="009E4C0D"/>
    <w:rsid w:val="00A05861"/>
    <w:rsid w:val="00A064A5"/>
    <w:rsid w:val="00A1339D"/>
    <w:rsid w:val="00A141EB"/>
    <w:rsid w:val="00A163F6"/>
    <w:rsid w:val="00A16F13"/>
    <w:rsid w:val="00A32A6E"/>
    <w:rsid w:val="00A34A36"/>
    <w:rsid w:val="00A47C07"/>
    <w:rsid w:val="00A67896"/>
    <w:rsid w:val="00AA7BC7"/>
    <w:rsid w:val="00AC3FD0"/>
    <w:rsid w:val="00AD2DCC"/>
    <w:rsid w:val="00AD631A"/>
    <w:rsid w:val="00AF564D"/>
    <w:rsid w:val="00B01FE9"/>
    <w:rsid w:val="00B079CA"/>
    <w:rsid w:val="00B07BEC"/>
    <w:rsid w:val="00B26B0C"/>
    <w:rsid w:val="00B343F0"/>
    <w:rsid w:val="00B34B25"/>
    <w:rsid w:val="00B64B7B"/>
    <w:rsid w:val="00B73114"/>
    <w:rsid w:val="00BA7D9F"/>
    <w:rsid w:val="00BB2F87"/>
    <w:rsid w:val="00BB3788"/>
    <w:rsid w:val="00BB4116"/>
    <w:rsid w:val="00BB61D9"/>
    <w:rsid w:val="00BB7D1B"/>
    <w:rsid w:val="00BE41BE"/>
    <w:rsid w:val="00BE4BB9"/>
    <w:rsid w:val="00BE5C7F"/>
    <w:rsid w:val="00BE64EB"/>
    <w:rsid w:val="00BE7DAB"/>
    <w:rsid w:val="00C047D9"/>
    <w:rsid w:val="00C12A5A"/>
    <w:rsid w:val="00C23817"/>
    <w:rsid w:val="00C2734C"/>
    <w:rsid w:val="00C651AB"/>
    <w:rsid w:val="00C72A5B"/>
    <w:rsid w:val="00C859F9"/>
    <w:rsid w:val="00C87B2A"/>
    <w:rsid w:val="00C925DA"/>
    <w:rsid w:val="00C931F0"/>
    <w:rsid w:val="00C94F71"/>
    <w:rsid w:val="00C95B61"/>
    <w:rsid w:val="00CD2F9B"/>
    <w:rsid w:val="00CD3772"/>
    <w:rsid w:val="00CD73F9"/>
    <w:rsid w:val="00CE52E7"/>
    <w:rsid w:val="00CF044A"/>
    <w:rsid w:val="00CF437E"/>
    <w:rsid w:val="00D0626C"/>
    <w:rsid w:val="00D133E7"/>
    <w:rsid w:val="00D26AB7"/>
    <w:rsid w:val="00D37587"/>
    <w:rsid w:val="00D538BA"/>
    <w:rsid w:val="00D662C5"/>
    <w:rsid w:val="00D728EC"/>
    <w:rsid w:val="00D82771"/>
    <w:rsid w:val="00D95632"/>
    <w:rsid w:val="00DB201B"/>
    <w:rsid w:val="00DB65A6"/>
    <w:rsid w:val="00DB6909"/>
    <w:rsid w:val="00DC14D1"/>
    <w:rsid w:val="00DD3267"/>
    <w:rsid w:val="00DE29A6"/>
    <w:rsid w:val="00DF7EB4"/>
    <w:rsid w:val="00E05CEF"/>
    <w:rsid w:val="00E10F98"/>
    <w:rsid w:val="00E23904"/>
    <w:rsid w:val="00E26A0D"/>
    <w:rsid w:val="00E30660"/>
    <w:rsid w:val="00E37497"/>
    <w:rsid w:val="00E522DF"/>
    <w:rsid w:val="00E533C9"/>
    <w:rsid w:val="00E54FB1"/>
    <w:rsid w:val="00E63DF5"/>
    <w:rsid w:val="00E8208D"/>
    <w:rsid w:val="00E83BC4"/>
    <w:rsid w:val="00E95A6E"/>
    <w:rsid w:val="00EA41B8"/>
    <w:rsid w:val="00EA6BE3"/>
    <w:rsid w:val="00EB4561"/>
    <w:rsid w:val="00EE0030"/>
    <w:rsid w:val="00EE3F2E"/>
    <w:rsid w:val="00EF0520"/>
    <w:rsid w:val="00EF710E"/>
    <w:rsid w:val="00F1053D"/>
    <w:rsid w:val="00F13C53"/>
    <w:rsid w:val="00F37E72"/>
    <w:rsid w:val="00F441CF"/>
    <w:rsid w:val="00F50F57"/>
    <w:rsid w:val="00F664C5"/>
    <w:rsid w:val="00F72E24"/>
    <w:rsid w:val="00F7516D"/>
    <w:rsid w:val="00F77172"/>
    <w:rsid w:val="00F96D9A"/>
    <w:rsid w:val="00FA06D8"/>
    <w:rsid w:val="00FB3B41"/>
    <w:rsid w:val="00FB51B0"/>
    <w:rsid w:val="00FB728A"/>
    <w:rsid w:val="00FC054C"/>
    <w:rsid w:val="00FC68B3"/>
    <w:rsid w:val="00FC70EE"/>
    <w:rsid w:val="00FC73C4"/>
    <w:rsid w:val="00FD0CDD"/>
    <w:rsid w:val="00FD65C9"/>
    <w:rsid w:val="00FF4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39E"/>
  <w15:docId w15:val="{849BD79E-7079-4CE5-9892-9E1B4B4A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683"/>
    <w:rPr>
      <w:color w:val="0000FF" w:themeColor="hyperlink"/>
      <w:u w:val="single"/>
    </w:rPr>
  </w:style>
  <w:style w:type="paragraph" w:styleId="En-tte">
    <w:name w:val="header"/>
    <w:basedOn w:val="Normal"/>
    <w:link w:val="En-tteCar"/>
    <w:uiPriority w:val="99"/>
    <w:unhideWhenUsed/>
    <w:rsid w:val="001C4559"/>
    <w:pPr>
      <w:tabs>
        <w:tab w:val="center" w:pos="4536"/>
        <w:tab w:val="right" w:pos="9072"/>
      </w:tabs>
      <w:spacing w:after="0" w:line="240" w:lineRule="auto"/>
    </w:pPr>
  </w:style>
  <w:style w:type="character" w:customStyle="1" w:styleId="En-tteCar">
    <w:name w:val="En-tête Car"/>
    <w:basedOn w:val="Policepardfaut"/>
    <w:link w:val="En-tte"/>
    <w:uiPriority w:val="99"/>
    <w:rsid w:val="001C4559"/>
  </w:style>
  <w:style w:type="paragraph" w:styleId="Pieddepage">
    <w:name w:val="footer"/>
    <w:basedOn w:val="Normal"/>
    <w:link w:val="PieddepageCar"/>
    <w:uiPriority w:val="99"/>
    <w:unhideWhenUsed/>
    <w:rsid w:val="001C4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559"/>
  </w:style>
  <w:style w:type="paragraph" w:styleId="Paragraphedeliste">
    <w:name w:val="List Paragraph"/>
    <w:basedOn w:val="Normal"/>
    <w:uiPriority w:val="34"/>
    <w:qFormat/>
    <w:rsid w:val="00954E7B"/>
    <w:pPr>
      <w:ind w:left="720"/>
      <w:contextualSpacing/>
    </w:pPr>
  </w:style>
  <w:style w:type="table" w:styleId="Grilledutableau">
    <w:name w:val="Table Grid"/>
    <w:basedOn w:val="TableauNormal"/>
    <w:uiPriority w:val="59"/>
    <w:rsid w:val="008D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C87B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949">
      <w:bodyDiv w:val="1"/>
      <w:marLeft w:val="0"/>
      <w:marRight w:val="0"/>
      <w:marTop w:val="0"/>
      <w:marBottom w:val="0"/>
      <w:divBdr>
        <w:top w:val="none" w:sz="0" w:space="0" w:color="auto"/>
        <w:left w:val="none" w:sz="0" w:space="0" w:color="auto"/>
        <w:bottom w:val="none" w:sz="0" w:space="0" w:color="auto"/>
        <w:right w:val="none" w:sz="0" w:space="0" w:color="auto"/>
      </w:divBdr>
    </w:div>
    <w:div w:id="10826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rie.salazac@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1604</Words>
  <Characters>8824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Salazac</dc:creator>
  <cp:lastModifiedBy>MAIRIE SALAZAC</cp:lastModifiedBy>
  <cp:revision>14</cp:revision>
  <cp:lastPrinted>2023-04-04T12:22:00Z</cp:lastPrinted>
  <dcterms:created xsi:type="dcterms:W3CDTF">2023-03-30T08:04:00Z</dcterms:created>
  <dcterms:modified xsi:type="dcterms:W3CDTF">2023-04-04T13:10:00Z</dcterms:modified>
</cp:coreProperties>
</file>