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B17B8" w14:textId="42294D61" w:rsidR="009B175E" w:rsidRPr="00BE7DAB" w:rsidRDefault="007B2970" w:rsidP="00F96D9A">
      <w:pPr>
        <w:spacing w:after="0" w:line="240" w:lineRule="auto"/>
        <w:jc w:val="center"/>
        <w:rPr>
          <w:rFonts w:ascii="Century Gothic" w:hAnsi="Century Gothic"/>
          <w:sz w:val="18"/>
          <w:szCs w:val="18"/>
        </w:rPr>
      </w:pPr>
      <w:r w:rsidRPr="00BE7DAB">
        <w:rPr>
          <w:rFonts w:ascii="Century Gothic" w:hAnsi="Century Gothic"/>
          <w:b/>
          <w:noProof/>
          <w:sz w:val="18"/>
          <w:szCs w:val="18"/>
          <w:u w:val="single"/>
          <w:lang w:eastAsia="fr-FR"/>
        </w:rPr>
        <w:drawing>
          <wp:anchor distT="0" distB="0" distL="114300" distR="114300" simplePos="0" relativeHeight="251658240" behindDoc="0" locked="0" layoutInCell="1" allowOverlap="1" wp14:anchorId="5AFCA172" wp14:editId="40F46FD3">
            <wp:simplePos x="0" y="0"/>
            <wp:positionH relativeFrom="column">
              <wp:posOffset>-656945</wp:posOffset>
            </wp:positionH>
            <wp:positionV relativeFrom="paragraph">
              <wp:posOffset>-655371</wp:posOffset>
            </wp:positionV>
            <wp:extent cx="1268083" cy="1687670"/>
            <wp:effectExtent l="0" t="0" r="8890" b="8255"/>
            <wp:wrapNone/>
            <wp:docPr id="1" name="Image 1" descr="C:\Users\Secrétair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crétaire\Desktop\Log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79641" b="44036"/>
                    <a:stretch/>
                  </pic:blipFill>
                  <pic:spPr bwMode="auto">
                    <a:xfrm>
                      <a:off x="0" y="0"/>
                      <a:ext cx="1268083" cy="1687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79B2DA" w14:textId="5BB176D9" w:rsidR="008E4683" w:rsidRPr="00BE7DAB" w:rsidRDefault="008E4683" w:rsidP="00F96D9A">
      <w:pPr>
        <w:spacing w:after="0" w:line="240" w:lineRule="auto"/>
        <w:jc w:val="center"/>
        <w:rPr>
          <w:rFonts w:ascii="Century Gothic" w:hAnsi="Century Gothic"/>
          <w:sz w:val="18"/>
          <w:szCs w:val="18"/>
        </w:rPr>
      </w:pPr>
    </w:p>
    <w:p w14:paraId="6CE44355" w14:textId="0BF7F42A" w:rsidR="00F96D9A" w:rsidRPr="00BE7DAB" w:rsidRDefault="00F96D9A" w:rsidP="007B2970">
      <w:pPr>
        <w:spacing w:after="0" w:line="240" w:lineRule="auto"/>
        <w:rPr>
          <w:rFonts w:ascii="Century Gothic" w:hAnsi="Century Gothic"/>
          <w:sz w:val="18"/>
          <w:szCs w:val="18"/>
        </w:rPr>
      </w:pPr>
    </w:p>
    <w:p w14:paraId="5C4DFB85" w14:textId="0824322B" w:rsidR="00F96D9A" w:rsidRPr="00BE7DAB" w:rsidRDefault="00EF710E" w:rsidP="00354E1E">
      <w:pPr>
        <w:spacing w:after="0" w:line="240" w:lineRule="auto"/>
        <w:jc w:val="center"/>
        <w:rPr>
          <w:rFonts w:ascii="Century Gothic" w:hAnsi="Century Gothic"/>
          <w:sz w:val="20"/>
          <w:szCs w:val="20"/>
        </w:rPr>
      </w:pPr>
      <w:r w:rsidRPr="00BE7DAB">
        <w:rPr>
          <w:rFonts w:ascii="Century Gothic" w:hAnsi="Century Gothic"/>
          <w:b/>
          <w:bCs/>
          <w:color w:val="0070C0"/>
          <w:sz w:val="20"/>
          <w:szCs w:val="20"/>
        </w:rPr>
        <w:t>PROCES VERBAL</w:t>
      </w:r>
      <w:r w:rsidR="00F96D9A" w:rsidRPr="00BE7DAB">
        <w:rPr>
          <w:rFonts w:ascii="Century Gothic" w:hAnsi="Century Gothic"/>
          <w:b/>
          <w:bCs/>
          <w:color w:val="0070C0"/>
          <w:sz w:val="20"/>
          <w:szCs w:val="20"/>
        </w:rPr>
        <w:t xml:space="preserve"> DU CONSEIL MUNICIPAL </w:t>
      </w:r>
      <w:r w:rsidR="0016305F">
        <w:rPr>
          <w:rFonts w:ascii="Century Gothic" w:hAnsi="Century Gothic"/>
          <w:b/>
          <w:bCs/>
          <w:color w:val="0070C0"/>
          <w:sz w:val="20"/>
          <w:szCs w:val="20"/>
        </w:rPr>
        <w:t xml:space="preserve">DU </w:t>
      </w:r>
      <w:r w:rsidR="00F91507">
        <w:rPr>
          <w:rFonts w:ascii="Century Gothic" w:hAnsi="Century Gothic"/>
          <w:b/>
          <w:bCs/>
          <w:color w:val="0070C0"/>
          <w:sz w:val="20"/>
          <w:szCs w:val="20"/>
        </w:rPr>
        <w:t>18 AVRIL</w:t>
      </w:r>
      <w:r w:rsidR="0016305F">
        <w:rPr>
          <w:rFonts w:ascii="Century Gothic" w:hAnsi="Century Gothic"/>
          <w:b/>
          <w:bCs/>
          <w:color w:val="0070C0"/>
          <w:sz w:val="20"/>
          <w:szCs w:val="20"/>
        </w:rPr>
        <w:t xml:space="preserve"> </w:t>
      </w:r>
      <w:r w:rsidR="00FC68B3">
        <w:rPr>
          <w:rFonts w:ascii="Century Gothic" w:hAnsi="Century Gothic"/>
          <w:b/>
          <w:bCs/>
          <w:color w:val="0070C0"/>
          <w:sz w:val="20"/>
          <w:szCs w:val="20"/>
        </w:rPr>
        <w:t>2023</w:t>
      </w:r>
    </w:p>
    <w:p w14:paraId="030CB5D3" w14:textId="19A81EE5" w:rsidR="00F96D9A" w:rsidRPr="00BE7DAB" w:rsidRDefault="00F96D9A" w:rsidP="00F96D9A">
      <w:pPr>
        <w:spacing w:after="0" w:line="240" w:lineRule="auto"/>
        <w:rPr>
          <w:rFonts w:ascii="Century Gothic" w:hAnsi="Century Gothic"/>
          <w:sz w:val="18"/>
          <w:szCs w:val="18"/>
        </w:rPr>
      </w:pPr>
    </w:p>
    <w:p w14:paraId="6AB80560" w14:textId="77777777" w:rsidR="00F1053D" w:rsidRPr="00BE7DAB" w:rsidRDefault="00F1053D" w:rsidP="00F96D9A">
      <w:pPr>
        <w:spacing w:after="0" w:line="240" w:lineRule="auto"/>
        <w:rPr>
          <w:rFonts w:ascii="Century Gothic" w:hAnsi="Century Gothic"/>
          <w:sz w:val="18"/>
          <w:szCs w:val="18"/>
        </w:rPr>
      </w:pPr>
    </w:p>
    <w:p w14:paraId="29DBFAF0" w14:textId="77777777" w:rsidR="00791C13" w:rsidRPr="00BE7DAB" w:rsidRDefault="00791C13" w:rsidP="00F96D9A">
      <w:pPr>
        <w:spacing w:after="0" w:line="240" w:lineRule="auto"/>
        <w:rPr>
          <w:rFonts w:ascii="Century Gothic" w:hAnsi="Century Gothic"/>
          <w:sz w:val="18"/>
          <w:szCs w:val="18"/>
        </w:rPr>
      </w:pPr>
    </w:p>
    <w:p w14:paraId="7EDA0B5F" w14:textId="47FFB5BF" w:rsidR="00F96D9A" w:rsidRPr="00F45357" w:rsidRDefault="00F96D9A" w:rsidP="00F96D9A">
      <w:pPr>
        <w:spacing w:after="0" w:line="240" w:lineRule="auto"/>
        <w:rPr>
          <w:rFonts w:ascii="Century Gothic" w:hAnsi="Century Gothic"/>
          <w:sz w:val="16"/>
          <w:szCs w:val="16"/>
        </w:rPr>
      </w:pPr>
      <w:r w:rsidRPr="00F45357">
        <w:rPr>
          <w:rFonts w:ascii="Century Gothic" w:hAnsi="Century Gothic"/>
          <w:sz w:val="16"/>
          <w:szCs w:val="16"/>
        </w:rPr>
        <w:t>L’an deux mille vingt-</w:t>
      </w:r>
      <w:r w:rsidR="00B07BEC" w:rsidRPr="00F45357">
        <w:rPr>
          <w:rFonts w:ascii="Century Gothic" w:hAnsi="Century Gothic"/>
          <w:sz w:val="16"/>
          <w:szCs w:val="16"/>
        </w:rPr>
        <w:t>trois</w:t>
      </w:r>
      <w:r w:rsidRPr="00F45357">
        <w:rPr>
          <w:rFonts w:ascii="Century Gothic" w:hAnsi="Century Gothic"/>
          <w:sz w:val="16"/>
          <w:szCs w:val="16"/>
        </w:rPr>
        <w:t xml:space="preserve">, le </w:t>
      </w:r>
      <w:r w:rsidR="008104C7" w:rsidRPr="00F45357">
        <w:rPr>
          <w:rFonts w:ascii="Century Gothic" w:hAnsi="Century Gothic"/>
          <w:sz w:val="16"/>
          <w:szCs w:val="16"/>
        </w:rPr>
        <w:t>18 avril</w:t>
      </w:r>
      <w:r w:rsidRPr="00F45357">
        <w:rPr>
          <w:rFonts w:ascii="Century Gothic" w:hAnsi="Century Gothic"/>
          <w:sz w:val="16"/>
          <w:szCs w:val="16"/>
        </w:rPr>
        <w:t>, à 18h</w:t>
      </w:r>
      <w:r w:rsidR="008104C7" w:rsidRPr="00F45357">
        <w:rPr>
          <w:rFonts w:ascii="Century Gothic" w:hAnsi="Century Gothic"/>
          <w:sz w:val="16"/>
          <w:szCs w:val="16"/>
        </w:rPr>
        <w:t>35</w:t>
      </w:r>
      <w:r w:rsidRPr="00F45357">
        <w:rPr>
          <w:rFonts w:ascii="Century Gothic" w:hAnsi="Century Gothic"/>
          <w:sz w:val="16"/>
          <w:szCs w:val="16"/>
        </w:rPr>
        <w:t xml:space="preserve">, les membres du Conseil Municipal se sont réunis dans la salle du Conseil sous la présidence de </w:t>
      </w:r>
      <w:r w:rsidRPr="00F45357">
        <w:rPr>
          <w:rFonts w:ascii="Century Gothic" w:hAnsi="Century Gothic"/>
          <w:b/>
          <w:bCs/>
          <w:sz w:val="16"/>
          <w:szCs w:val="16"/>
        </w:rPr>
        <w:t>Madame le Maire, Sophie GUIGUE.</w:t>
      </w:r>
    </w:p>
    <w:p w14:paraId="46E8AE02" w14:textId="67685452" w:rsidR="00F96D9A" w:rsidRPr="00F45357" w:rsidRDefault="00F96D9A" w:rsidP="00F96D9A">
      <w:pPr>
        <w:spacing w:after="0" w:line="240" w:lineRule="auto"/>
        <w:rPr>
          <w:rFonts w:ascii="Century Gothic" w:hAnsi="Century Gothic"/>
          <w:sz w:val="16"/>
          <w:szCs w:val="16"/>
        </w:rPr>
      </w:pPr>
    </w:p>
    <w:p w14:paraId="2877C693" w14:textId="7D9814B0" w:rsidR="00F96D9A" w:rsidRPr="00F45357" w:rsidRDefault="002E1E95" w:rsidP="00F96D9A">
      <w:pPr>
        <w:spacing w:after="0" w:line="240" w:lineRule="auto"/>
        <w:rPr>
          <w:rFonts w:ascii="Century Gothic" w:hAnsi="Century Gothic"/>
          <w:sz w:val="16"/>
          <w:szCs w:val="16"/>
        </w:rPr>
      </w:pPr>
      <w:r w:rsidRPr="00F45357">
        <w:rPr>
          <w:rFonts w:ascii="Century Gothic" w:hAnsi="Century Gothic"/>
          <w:sz w:val="16"/>
          <w:szCs w:val="16"/>
          <w:u w:val="single"/>
        </w:rPr>
        <w:t>Etaient présents</w:t>
      </w:r>
      <w:r w:rsidRPr="00F45357">
        <w:rPr>
          <w:rFonts w:ascii="Century Gothic" w:hAnsi="Century Gothic"/>
          <w:sz w:val="16"/>
          <w:szCs w:val="16"/>
        </w:rPr>
        <w:t xml:space="preserve"> : </w:t>
      </w:r>
    </w:p>
    <w:p w14:paraId="01789953" w14:textId="2550167A" w:rsidR="002E1E95" w:rsidRPr="00F45357" w:rsidRDefault="002E1E95" w:rsidP="00F96D9A">
      <w:pPr>
        <w:spacing w:after="0" w:line="240" w:lineRule="auto"/>
        <w:rPr>
          <w:rFonts w:ascii="Century Gothic" w:hAnsi="Century Gothic"/>
          <w:sz w:val="16"/>
          <w:szCs w:val="16"/>
        </w:rPr>
      </w:pPr>
      <w:r w:rsidRPr="00F45357">
        <w:rPr>
          <w:rFonts w:ascii="Century Gothic" w:hAnsi="Century Gothic"/>
          <w:b/>
          <w:bCs/>
          <w:sz w:val="16"/>
          <w:szCs w:val="16"/>
        </w:rPr>
        <w:t>Adjoints</w:t>
      </w:r>
      <w:r w:rsidRPr="00F45357">
        <w:rPr>
          <w:rFonts w:ascii="Century Gothic" w:hAnsi="Century Gothic"/>
          <w:sz w:val="16"/>
          <w:szCs w:val="16"/>
        </w:rPr>
        <w:t xml:space="preserve"> : </w:t>
      </w:r>
      <w:r w:rsidR="0016305F" w:rsidRPr="00F45357">
        <w:rPr>
          <w:rFonts w:ascii="Century Gothic" w:hAnsi="Century Gothic"/>
          <w:sz w:val="16"/>
          <w:szCs w:val="16"/>
        </w:rPr>
        <w:t>M. François VIALLET,</w:t>
      </w:r>
    </w:p>
    <w:p w14:paraId="52A98652" w14:textId="4DBB38DE" w:rsidR="00A05861" w:rsidRPr="00F45357" w:rsidRDefault="002E1E95" w:rsidP="00A05861">
      <w:pPr>
        <w:spacing w:after="0" w:line="240" w:lineRule="auto"/>
        <w:rPr>
          <w:rFonts w:ascii="Century Gothic" w:hAnsi="Century Gothic"/>
          <w:sz w:val="16"/>
          <w:szCs w:val="16"/>
        </w:rPr>
      </w:pPr>
      <w:r w:rsidRPr="00F45357">
        <w:rPr>
          <w:rFonts w:ascii="Century Gothic" w:hAnsi="Century Gothic"/>
          <w:b/>
          <w:bCs/>
          <w:sz w:val="16"/>
          <w:szCs w:val="16"/>
        </w:rPr>
        <w:t>Conseillers Municipaux</w:t>
      </w:r>
      <w:r w:rsidRPr="00F45357">
        <w:rPr>
          <w:rFonts w:ascii="Century Gothic" w:hAnsi="Century Gothic"/>
          <w:sz w:val="16"/>
          <w:szCs w:val="16"/>
        </w:rPr>
        <w:t> : Mme Maud BRUNONI,</w:t>
      </w:r>
      <w:r w:rsidR="000E66E0" w:rsidRPr="00F45357">
        <w:rPr>
          <w:rFonts w:ascii="Century Gothic" w:hAnsi="Century Gothic"/>
          <w:sz w:val="16"/>
          <w:szCs w:val="16"/>
        </w:rPr>
        <w:t xml:space="preserve"> </w:t>
      </w:r>
      <w:r w:rsidRPr="00F45357">
        <w:rPr>
          <w:rFonts w:ascii="Century Gothic" w:hAnsi="Century Gothic"/>
          <w:sz w:val="16"/>
          <w:szCs w:val="16"/>
        </w:rPr>
        <w:t>M. Patrick TONARELLI</w:t>
      </w:r>
      <w:r w:rsidR="0043349F" w:rsidRPr="00F45357">
        <w:rPr>
          <w:rFonts w:ascii="Century Gothic" w:hAnsi="Century Gothic"/>
          <w:sz w:val="16"/>
          <w:szCs w:val="16"/>
        </w:rPr>
        <w:t>,</w:t>
      </w:r>
      <w:r w:rsidR="00873C95" w:rsidRPr="00F45357">
        <w:rPr>
          <w:rFonts w:ascii="Century Gothic" w:hAnsi="Century Gothic"/>
          <w:sz w:val="16"/>
          <w:szCs w:val="16"/>
        </w:rPr>
        <w:t xml:space="preserve"> Mme Hélène CHENIVESSE</w:t>
      </w:r>
      <w:r w:rsidR="00483390" w:rsidRPr="00F45357">
        <w:rPr>
          <w:rFonts w:ascii="Century Gothic" w:hAnsi="Century Gothic"/>
          <w:sz w:val="16"/>
          <w:szCs w:val="16"/>
        </w:rPr>
        <w:t>,</w:t>
      </w:r>
      <w:r w:rsidR="0027545E" w:rsidRPr="00F45357">
        <w:rPr>
          <w:rFonts w:ascii="Century Gothic" w:hAnsi="Century Gothic"/>
          <w:sz w:val="16"/>
          <w:szCs w:val="16"/>
        </w:rPr>
        <w:t xml:space="preserve"> </w:t>
      </w:r>
      <w:r w:rsidR="00CD3772" w:rsidRPr="00F45357">
        <w:rPr>
          <w:rFonts w:ascii="Century Gothic" w:hAnsi="Century Gothic"/>
          <w:sz w:val="16"/>
          <w:szCs w:val="16"/>
        </w:rPr>
        <w:t>Mme Léa CHELABI,</w:t>
      </w:r>
    </w:p>
    <w:p w14:paraId="22C4102B" w14:textId="56AD0641" w:rsidR="00483390" w:rsidRPr="00F45357" w:rsidRDefault="00483390" w:rsidP="00F96D9A">
      <w:pPr>
        <w:spacing w:after="0" w:line="240" w:lineRule="auto"/>
        <w:rPr>
          <w:rFonts w:ascii="Century Gothic" w:hAnsi="Century Gothic"/>
          <w:sz w:val="16"/>
          <w:szCs w:val="16"/>
        </w:rPr>
      </w:pPr>
    </w:p>
    <w:p w14:paraId="75132F33" w14:textId="699381D1" w:rsidR="001B3F71" w:rsidRPr="00F45357" w:rsidRDefault="00483390" w:rsidP="001B3F71">
      <w:pPr>
        <w:spacing w:after="0" w:line="240" w:lineRule="auto"/>
        <w:rPr>
          <w:rFonts w:ascii="Century Gothic" w:hAnsi="Century Gothic"/>
          <w:sz w:val="16"/>
          <w:szCs w:val="16"/>
        </w:rPr>
      </w:pPr>
      <w:r w:rsidRPr="00F45357">
        <w:rPr>
          <w:rFonts w:ascii="Century Gothic" w:hAnsi="Century Gothic"/>
          <w:sz w:val="16"/>
          <w:szCs w:val="16"/>
          <w:u w:val="single"/>
        </w:rPr>
        <w:t>Procurations</w:t>
      </w:r>
      <w:r w:rsidR="001B3F71" w:rsidRPr="00F45357">
        <w:rPr>
          <w:rFonts w:ascii="Century Gothic" w:hAnsi="Century Gothic"/>
          <w:sz w:val="16"/>
          <w:szCs w:val="16"/>
        </w:rPr>
        <w:t> :</w:t>
      </w:r>
      <w:r w:rsidR="008104C7" w:rsidRPr="00F45357">
        <w:rPr>
          <w:rFonts w:ascii="Century Gothic" w:hAnsi="Century Gothic"/>
          <w:sz w:val="16"/>
          <w:szCs w:val="16"/>
        </w:rPr>
        <w:t xml:space="preserve"> M. Louis BORRELLY,</w:t>
      </w:r>
    </w:p>
    <w:p w14:paraId="14382B78" w14:textId="7C06AFEF" w:rsidR="00483390" w:rsidRPr="00F45357" w:rsidRDefault="00483390" w:rsidP="00483390">
      <w:pPr>
        <w:spacing w:after="0" w:line="240" w:lineRule="auto"/>
        <w:rPr>
          <w:rFonts w:ascii="Century Gothic" w:hAnsi="Century Gothic"/>
          <w:sz w:val="16"/>
          <w:szCs w:val="16"/>
        </w:rPr>
      </w:pPr>
    </w:p>
    <w:p w14:paraId="0C727FFF" w14:textId="45D337E0" w:rsidR="002E1E95" w:rsidRPr="00F45357" w:rsidRDefault="002E1E95" w:rsidP="00F96D9A">
      <w:pPr>
        <w:spacing w:after="0" w:line="240" w:lineRule="auto"/>
        <w:rPr>
          <w:rFonts w:ascii="Century Gothic" w:hAnsi="Century Gothic"/>
          <w:sz w:val="16"/>
          <w:szCs w:val="16"/>
        </w:rPr>
      </w:pPr>
      <w:r w:rsidRPr="00F45357">
        <w:rPr>
          <w:rFonts w:ascii="Century Gothic" w:hAnsi="Century Gothic"/>
          <w:sz w:val="16"/>
          <w:szCs w:val="16"/>
          <w:u w:val="single"/>
        </w:rPr>
        <w:t>Absents</w:t>
      </w:r>
      <w:r w:rsidRPr="00F45357">
        <w:rPr>
          <w:rFonts w:ascii="Century Gothic" w:hAnsi="Century Gothic"/>
          <w:sz w:val="16"/>
          <w:szCs w:val="16"/>
        </w:rPr>
        <w:t xml:space="preserve"> : </w:t>
      </w:r>
      <w:r w:rsidR="00483390" w:rsidRPr="00F45357">
        <w:rPr>
          <w:rFonts w:ascii="Century Gothic" w:hAnsi="Century Gothic"/>
          <w:sz w:val="16"/>
          <w:szCs w:val="16"/>
        </w:rPr>
        <w:t>M. Laurent MONIER</w:t>
      </w:r>
      <w:r w:rsidR="0027545E" w:rsidRPr="00F45357">
        <w:rPr>
          <w:rFonts w:ascii="Century Gothic" w:hAnsi="Century Gothic"/>
          <w:sz w:val="16"/>
          <w:szCs w:val="16"/>
        </w:rPr>
        <w:t>.</w:t>
      </w:r>
    </w:p>
    <w:p w14:paraId="0130EDBC" w14:textId="77777777" w:rsidR="00791C13" w:rsidRPr="00F45357" w:rsidRDefault="00791C13" w:rsidP="00F96D9A">
      <w:pPr>
        <w:spacing w:after="0" w:line="240" w:lineRule="auto"/>
        <w:rPr>
          <w:rFonts w:ascii="Century Gothic" w:hAnsi="Century Gothic"/>
          <w:b/>
          <w:bCs/>
          <w:sz w:val="16"/>
          <w:szCs w:val="16"/>
          <w:u w:val="single"/>
        </w:rPr>
      </w:pPr>
    </w:p>
    <w:p w14:paraId="79B40C35" w14:textId="2D2C9561" w:rsidR="002E1E95" w:rsidRPr="00F45357" w:rsidRDefault="002E1E95" w:rsidP="00F96D9A">
      <w:pPr>
        <w:spacing w:after="0" w:line="240" w:lineRule="auto"/>
        <w:rPr>
          <w:rFonts w:ascii="Century Gothic" w:hAnsi="Century Gothic"/>
          <w:b/>
          <w:bCs/>
          <w:sz w:val="16"/>
          <w:szCs w:val="16"/>
          <w:u w:val="single"/>
        </w:rPr>
      </w:pPr>
      <w:r w:rsidRPr="00F45357">
        <w:rPr>
          <w:rFonts w:ascii="Century Gothic" w:hAnsi="Century Gothic"/>
          <w:b/>
          <w:bCs/>
          <w:sz w:val="16"/>
          <w:szCs w:val="16"/>
          <w:u w:val="single"/>
        </w:rPr>
        <w:t>ORDRE DU JOUR</w:t>
      </w:r>
    </w:p>
    <w:p w14:paraId="226B80B5" w14:textId="77777777" w:rsidR="000E66E0" w:rsidRPr="00F45357" w:rsidRDefault="000E66E0" w:rsidP="00F96D9A">
      <w:pPr>
        <w:spacing w:after="0" w:line="240" w:lineRule="auto"/>
        <w:rPr>
          <w:rFonts w:ascii="Century Gothic" w:hAnsi="Century Gothic"/>
          <w:b/>
          <w:bCs/>
          <w:sz w:val="16"/>
          <w:szCs w:val="16"/>
          <w:u w:val="single"/>
        </w:rPr>
      </w:pPr>
    </w:p>
    <w:p w14:paraId="43D29AC7" w14:textId="77777777" w:rsidR="008104C7" w:rsidRPr="00F45357" w:rsidRDefault="008104C7" w:rsidP="008104C7">
      <w:pPr>
        <w:spacing w:after="0"/>
        <w:rPr>
          <w:rFonts w:ascii="Century Gothic" w:hAnsi="Century Gothic"/>
          <w:sz w:val="16"/>
          <w:szCs w:val="16"/>
        </w:rPr>
      </w:pPr>
      <w:r w:rsidRPr="00F45357">
        <w:rPr>
          <w:rFonts w:ascii="Century Gothic" w:hAnsi="Century Gothic"/>
          <w:sz w:val="16"/>
          <w:szCs w:val="16"/>
        </w:rPr>
        <w:t>1 – Approbation du procès-verbal du Conseil Municipal du 28 mars 2023.</w:t>
      </w:r>
    </w:p>
    <w:p w14:paraId="018898D1" w14:textId="77777777" w:rsidR="008104C7" w:rsidRPr="00F45357" w:rsidRDefault="008104C7" w:rsidP="008104C7">
      <w:pPr>
        <w:spacing w:after="0"/>
        <w:rPr>
          <w:rFonts w:ascii="Century Gothic" w:hAnsi="Century Gothic"/>
          <w:sz w:val="16"/>
          <w:szCs w:val="16"/>
        </w:rPr>
      </w:pPr>
      <w:r w:rsidRPr="00F45357">
        <w:rPr>
          <w:rFonts w:ascii="Century Gothic" w:hAnsi="Century Gothic"/>
          <w:sz w:val="16"/>
          <w:szCs w:val="16"/>
        </w:rPr>
        <w:t xml:space="preserve">2 – Délibération portant sur la conservation des archives communales, </w:t>
      </w:r>
    </w:p>
    <w:p w14:paraId="705B3934" w14:textId="77777777" w:rsidR="008104C7" w:rsidRPr="00F45357" w:rsidRDefault="008104C7" w:rsidP="008104C7">
      <w:pPr>
        <w:spacing w:after="0"/>
        <w:rPr>
          <w:rFonts w:ascii="Century Gothic" w:hAnsi="Century Gothic"/>
          <w:sz w:val="16"/>
          <w:szCs w:val="16"/>
        </w:rPr>
      </w:pPr>
      <w:r w:rsidRPr="00F45357">
        <w:rPr>
          <w:rFonts w:ascii="Century Gothic" w:hAnsi="Century Gothic"/>
          <w:sz w:val="16"/>
          <w:szCs w:val="16"/>
        </w:rPr>
        <w:t>3 – Délibération portant sur modifications du règlement intérieur de la salle polyvalente,</w:t>
      </w:r>
    </w:p>
    <w:p w14:paraId="76AE7155" w14:textId="77777777" w:rsidR="008104C7" w:rsidRPr="00F45357" w:rsidRDefault="008104C7" w:rsidP="008104C7">
      <w:pPr>
        <w:spacing w:after="0"/>
        <w:rPr>
          <w:rFonts w:ascii="Century Gothic" w:hAnsi="Century Gothic"/>
          <w:sz w:val="16"/>
          <w:szCs w:val="16"/>
        </w:rPr>
      </w:pPr>
      <w:r w:rsidRPr="00F45357">
        <w:rPr>
          <w:rFonts w:ascii="Century Gothic" w:hAnsi="Century Gothic"/>
          <w:sz w:val="16"/>
          <w:szCs w:val="16"/>
        </w:rPr>
        <w:t>4 – Délibération portant sur le prolongement de l’extinction de l’éclairage public,</w:t>
      </w:r>
    </w:p>
    <w:p w14:paraId="1D3EAF69" w14:textId="77777777" w:rsidR="008104C7" w:rsidRPr="00F45357" w:rsidRDefault="008104C7" w:rsidP="008104C7">
      <w:pPr>
        <w:spacing w:after="0"/>
        <w:rPr>
          <w:rFonts w:ascii="Century Gothic" w:hAnsi="Century Gothic"/>
          <w:sz w:val="16"/>
          <w:szCs w:val="16"/>
        </w:rPr>
      </w:pPr>
      <w:r w:rsidRPr="00F45357">
        <w:rPr>
          <w:rFonts w:ascii="Century Gothic" w:hAnsi="Century Gothic"/>
          <w:sz w:val="16"/>
          <w:szCs w:val="16"/>
        </w:rPr>
        <w:t>5 – Délibération portant sur le passage à la M 57,</w:t>
      </w:r>
    </w:p>
    <w:p w14:paraId="08DC076B" w14:textId="77777777" w:rsidR="008104C7" w:rsidRPr="00F45357" w:rsidRDefault="008104C7" w:rsidP="008104C7">
      <w:pPr>
        <w:spacing w:after="0" w:line="240" w:lineRule="auto"/>
        <w:rPr>
          <w:rFonts w:ascii="Century Gothic" w:hAnsi="Century Gothic"/>
          <w:sz w:val="16"/>
          <w:szCs w:val="16"/>
        </w:rPr>
      </w:pPr>
      <w:r w:rsidRPr="00F45357">
        <w:rPr>
          <w:rFonts w:ascii="Century Gothic" w:hAnsi="Century Gothic"/>
          <w:sz w:val="16"/>
          <w:szCs w:val="16"/>
        </w:rPr>
        <w:t>6 – Délibération portant sur une demande de subvention au titre du Fonds Vert concernant les hydrants,</w:t>
      </w:r>
    </w:p>
    <w:p w14:paraId="7C155727" w14:textId="77777777" w:rsidR="008104C7" w:rsidRPr="00F45357" w:rsidRDefault="008104C7" w:rsidP="008104C7">
      <w:pPr>
        <w:spacing w:after="0" w:line="240" w:lineRule="auto"/>
        <w:rPr>
          <w:rFonts w:ascii="Century Gothic" w:hAnsi="Century Gothic"/>
          <w:sz w:val="16"/>
          <w:szCs w:val="16"/>
        </w:rPr>
      </w:pPr>
      <w:r w:rsidRPr="00F45357">
        <w:rPr>
          <w:rFonts w:ascii="Century Gothic" w:hAnsi="Century Gothic"/>
          <w:sz w:val="16"/>
          <w:szCs w:val="16"/>
        </w:rPr>
        <w:t>7 – Délibération portant sur le déplacement d’une ligne électrique dédiée à l’éclairage public,</w:t>
      </w:r>
    </w:p>
    <w:p w14:paraId="59BD77B7" w14:textId="77777777" w:rsidR="008104C7" w:rsidRPr="00F45357" w:rsidRDefault="008104C7" w:rsidP="008104C7">
      <w:pPr>
        <w:spacing w:after="0" w:line="240" w:lineRule="auto"/>
        <w:rPr>
          <w:rFonts w:ascii="Century Gothic" w:hAnsi="Century Gothic"/>
          <w:sz w:val="16"/>
          <w:szCs w:val="16"/>
        </w:rPr>
      </w:pPr>
      <w:r w:rsidRPr="00F45357">
        <w:rPr>
          <w:rFonts w:ascii="Century Gothic" w:hAnsi="Century Gothic"/>
          <w:sz w:val="16"/>
          <w:szCs w:val="16"/>
        </w:rPr>
        <w:t>8 – Point urbanisme.</w:t>
      </w:r>
    </w:p>
    <w:p w14:paraId="39FE4189" w14:textId="77777777" w:rsidR="00354E1E" w:rsidRPr="00F45357" w:rsidRDefault="00354E1E" w:rsidP="00BE7DAB">
      <w:pPr>
        <w:pBdr>
          <w:bottom w:val="dotted" w:sz="24" w:space="1" w:color="auto"/>
        </w:pBdr>
        <w:spacing w:after="0" w:line="240" w:lineRule="auto"/>
        <w:rPr>
          <w:rFonts w:ascii="Century Gothic" w:hAnsi="Century Gothic"/>
          <w:sz w:val="16"/>
          <w:szCs w:val="16"/>
        </w:rPr>
      </w:pPr>
    </w:p>
    <w:p w14:paraId="32A3911D" w14:textId="2856274E" w:rsidR="00BE41BE" w:rsidRPr="00F45357" w:rsidRDefault="00BE41BE" w:rsidP="001B3F71">
      <w:pPr>
        <w:spacing w:after="0" w:line="240" w:lineRule="auto"/>
        <w:rPr>
          <w:rFonts w:ascii="Century Gothic" w:hAnsi="Century Gothic"/>
          <w:b/>
          <w:bCs/>
          <w:sz w:val="16"/>
          <w:szCs w:val="16"/>
          <w:u w:val="single"/>
        </w:rPr>
      </w:pPr>
    </w:p>
    <w:p w14:paraId="438D2FB2" w14:textId="48038AD8" w:rsidR="001B3F71" w:rsidRPr="00F45357" w:rsidRDefault="001B3F71" w:rsidP="001B3F71">
      <w:pPr>
        <w:spacing w:after="0" w:line="240" w:lineRule="auto"/>
        <w:rPr>
          <w:rFonts w:ascii="Century Gothic" w:hAnsi="Century Gothic"/>
          <w:i/>
          <w:iCs/>
          <w:sz w:val="16"/>
          <w:szCs w:val="16"/>
        </w:rPr>
      </w:pPr>
      <w:r w:rsidRPr="00F45357">
        <w:rPr>
          <w:rFonts w:ascii="Century Gothic" w:hAnsi="Century Gothic"/>
          <w:i/>
          <w:iCs/>
          <w:sz w:val="16"/>
          <w:szCs w:val="16"/>
        </w:rPr>
        <w:t>Secrétaire de séance élu à l’unanimité</w:t>
      </w:r>
      <w:r w:rsidR="00354E1E" w:rsidRPr="00F45357">
        <w:rPr>
          <w:rFonts w:ascii="Century Gothic" w:hAnsi="Century Gothic"/>
          <w:i/>
          <w:iCs/>
          <w:sz w:val="16"/>
          <w:szCs w:val="16"/>
        </w:rPr>
        <w:t xml:space="preserve"> : </w:t>
      </w:r>
      <w:r w:rsidR="008104C7" w:rsidRPr="00F45357">
        <w:rPr>
          <w:rFonts w:ascii="Century Gothic" w:hAnsi="Century Gothic"/>
          <w:i/>
          <w:iCs/>
          <w:sz w:val="16"/>
          <w:szCs w:val="16"/>
        </w:rPr>
        <w:t>Maud BRUNONI</w:t>
      </w:r>
    </w:p>
    <w:p w14:paraId="022EA7A8" w14:textId="69950946" w:rsidR="00A34A36" w:rsidRPr="00F45357" w:rsidRDefault="00A34A36" w:rsidP="001D17F9">
      <w:pPr>
        <w:spacing w:after="0" w:line="240" w:lineRule="auto"/>
        <w:rPr>
          <w:rFonts w:ascii="Century Gothic" w:hAnsi="Century Gothic"/>
          <w:b/>
          <w:sz w:val="16"/>
          <w:szCs w:val="16"/>
          <w:u w:val="single"/>
        </w:rPr>
      </w:pPr>
    </w:p>
    <w:p w14:paraId="54B8EEBB" w14:textId="501A5AEF" w:rsidR="0016305F" w:rsidRPr="00F45357" w:rsidRDefault="00E63DF5" w:rsidP="00DB6909">
      <w:pPr>
        <w:spacing w:after="0" w:line="240" w:lineRule="auto"/>
        <w:rPr>
          <w:rFonts w:ascii="Century Gothic" w:hAnsi="Century Gothic"/>
          <w:bCs/>
          <w:sz w:val="16"/>
          <w:szCs w:val="16"/>
        </w:rPr>
      </w:pPr>
      <w:r w:rsidRPr="00F45357">
        <w:rPr>
          <w:rFonts w:ascii="Century Gothic" w:hAnsi="Century Gothic"/>
          <w:b/>
          <w:sz w:val="16"/>
          <w:szCs w:val="16"/>
          <w:u w:val="single"/>
        </w:rPr>
        <w:t>1 – Approbation du procès-verbal du CM du</w:t>
      </w:r>
      <w:r w:rsidR="005826C6" w:rsidRPr="00F45357">
        <w:rPr>
          <w:rFonts w:ascii="Century Gothic" w:hAnsi="Century Gothic"/>
          <w:b/>
          <w:sz w:val="16"/>
          <w:szCs w:val="16"/>
          <w:u w:val="single"/>
        </w:rPr>
        <w:t xml:space="preserve"> </w:t>
      </w:r>
      <w:r w:rsidR="008104C7" w:rsidRPr="00F45357">
        <w:rPr>
          <w:rFonts w:ascii="Century Gothic" w:hAnsi="Century Gothic"/>
          <w:b/>
          <w:sz w:val="16"/>
          <w:szCs w:val="16"/>
          <w:u w:val="single"/>
        </w:rPr>
        <w:t>28 mars</w:t>
      </w:r>
      <w:r w:rsidR="0016305F" w:rsidRPr="00F45357">
        <w:rPr>
          <w:rFonts w:ascii="Century Gothic" w:hAnsi="Century Gothic"/>
          <w:b/>
          <w:sz w:val="16"/>
          <w:szCs w:val="16"/>
          <w:u w:val="single"/>
        </w:rPr>
        <w:t xml:space="preserve"> 2023.</w:t>
      </w:r>
    </w:p>
    <w:p w14:paraId="1561C806" w14:textId="77777777" w:rsidR="00DB6909" w:rsidRPr="00F45357" w:rsidRDefault="00DB6909" w:rsidP="00DB6909">
      <w:pPr>
        <w:spacing w:after="0" w:line="240" w:lineRule="auto"/>
        <w:rPr>
          <w:rFonts w:ascii="Century Gothic" w:hAnsi="Century Gothic"/>
          <w:b/>
          <w:sz w:val="16"/>
          <w:szCs w:val="16"/>
          <w:u w:val="single"/>
        </w:rPr>
      </w:pPr>
    </w:p>
    <w:p w14:paraId="679C8CAF" w14:textId="6145D24F" w:rsidR="00DB6909" w:rsidRPr="00F45357" w:rsidRDefault="00DB6909" w:rsidP="00DB6909">
      <w:pPr>
        <w:spacing w:after="0" w:line="240" w:lineRule="auto"/>
        <w:rPr>
          <w:rFonts w:ascii="Century Gothic" w:hAnsi="Century Gothic"/>
          <w:b/>
          <w:sz w:val="16"/>
          <w:szCs w:val="16"/>
        </w:rPr>
      </w:pPr>
      <w:r w:rsidRPr="00F45357">
        <w:rPr>
          <w:rFonts w:ascii="Century Gothic" w:hAnsi="Century Gothic"/>
          <w:b/>
          <w:sz w:val="16"/>
          <w:szCs w:val="16"/>
        </w:rPr>
        <w:t xml:space="preserve">Le Conseil Municipal, après en avoir délibéré, décide à l’unanimité, d’approuver le procès-verbal du Conseil Municipal du </w:t>
      </w:r>
      <w:r w:rsidR="008104C7" w:rsidRPr="00F45357">
        <w:rPr>
          <w:rFonts w:ascii="Century Gothic" w:hAnsi="Century Gothic"/>
          <w:b/>
          <w:sz w:val="16"/>
          <w:szCs w:val="16"/>
        </w:rPr>
        <w:t>28 mars</w:t>
      </w:r>
      <w:r w:rsidR="0016305F" w:rsidRPr="00F45357">
        <w:rPr>
          <w:rFonts w:ascii="Century Gothic" w:hAnsi="Century Gothic"/>
          <w:b/>
          <w:sz w:val="16"/>
          <w:szCs w:val="16"/>
        </w:rPr>
        <w:t xml:space="preserve"> 2023</w:t>
      </w:r>
      <w:r w:rsidRPr="00F45357">
        <w:rPr>
          <w:rFonts w:ascii="Century Gothic" w:hAnsi="Century Gothic"/>
          <w:b/>
          <w:sz w:val="16"/>
          <w:szCs w:val="16"/>
        </w:rPr>
        <w:t>.</w:t>
      </w:r>
    </w:p>
    <w:p w14:paraId="28C71E59" w14:textId="79E406F5" w:rsidR="00DB6909" w:rsidRPr="00F45357" w:rsidRDefault="00DB6909" w:rsidP="00DB6909">
      <w:pPr>
        <w:spacing w:after="0" w:line="240" w:lineRule="auto"/>
        <w:rPr>
          <w:rFonts w:ascii="Century Gothic" w:hAnsi="Century Gothic"/>
          <w:b/>
          <w:sz w:val="16"/>
          <w:szCs w:val="16"/>
        </w:rPr>
      </w:pPr>
    </w:p>
    <w:p w14:paraId="21B7512C" w14:textId="0F3F49F2" w:rsidR="00DB6909" w:rsidRPr="00F45357" w:rsidRDefault="00DB6909" w:rsidP="008F3E11">
      <w:pPr>
        <w:spacing w:after="0" w:line="240" w:lineRule="auto"/>
        <w:rPr>
          <w:rFonts w:ascii="Century Gothic" w:hAnsi="Century Gothic"/>
          <w:bCs/>
          <w:sz w:val="16"/>
          <w:szCs w:val="16"/>
        </w:rPr>
      </w:pPr>
      <w:r w:rsidRPr="00F45357">
        <w:rPr>
          <w:rFonts w:ascii="Century Gothic" w:hAnsi="Century Gothic"/>
          <w:b/>
          <w:sz w:val="16"/>
          <w:szCs w:val="16"/>
          <w:u w:val="single"/>
        </w:rPr>
        <w:t xml:space="preserve">2 – Délibération portant </w:t>
      </w:r>
      <w:r w:rsidR="0016305F" w:rsidRPr="00F45357">
        <w:rPr>
          <w:rFonts w:ascii="Century Gothic" w:hAnsi="Century Gothic"/>
          <w:b/>
          <w:sz w:val="16"/>
          <w:szCs w:val="16"/>
          <w:u w:val="single"/>
        </w:rPr>
        <w:t xml:space="preserve">sur </w:t>
      </w:r>
      <w:r w:rsidR="008104C7" w:rsidRPr="00F45357">
        <w:rPr>
          <w:rFonts w:ascii="Century Gothic" w:hAnsi="Century Gothic"/>
          <w:b/>
          <w:sz w:val="16"/>
          <w:szCs w:val="16"/>
          <w:u w:val="single"/>
        </w:rPr>
        <w:t>la conservation des archives communales</w:t>
      </w:r>
      <w:r w:rsidR="0016305F" w:rsidRPr="00F45357">
        <w:rPr>
          <w:rFonts w:ascii="Century Gothic" w:hAnsi="Century Gothic"/>
          <w:b/>
          <w:sz w:val="16"/>
          <w:szCs w:val="16"/>
          <w:u w:val="single"/>
        </w:rPr>
        <w:t>.</w:t>
      </w:r>
    </w:p>
    <w:p w14:paraId="1D3719EF" w14:textId="65EAB3CE" w:rsidR="0016305F" w:rsidRPr="00F45357" w:rsidRDefault="0016305F" w:rsidP="008F3E11">
      <w:pPr>
        <w:spacing w:after="0" w:line="240" w:lineRule="auto"/>
        <w:rPr>
          <w:rFonts w:ascii="Century Gothic" w:hAnsi="Century Gothic"/>
          <w:bCs/>
          <w:sz w:val="16"/>
          <w:szCs w:val="16"/>
        </w:rPr>
      </w:pPr>
    </w:p>
    <w:p w14:paraId="6CC7B7B8" w14:textId="40D938F2" w:rsidR="008104C7" w:rsidRPr="00F45357" w:rsidRDefault="008104C7" w:rsidP="008F3E11">
      <w:pPr>
        <w:spacing w:after="0" w:line="240" w:lineRule="auto"/>
        <w:rPr>
          <w:rFonts w:ascii="Century Gothic" w:hAnsi="Century Gothic"/>
          <w:bCs/>
          <w:sz w:val="16"/>
          <w:szCs w:val="16"/>
        </w:rPr>
      </w:pPr>
      <w:r w:rsidRPr="00F45357">
        <w:rPr>
          <w:rFonts w:ascii="Century Gothic" w:hAnsi="Century Gothic"/>
          <w:bCs/>
          <w:sz w:val="16"/>
          <w:szCs w:val="16"/>
        </w:rPr>
        <w:t>Mme le Maire expose que le lundi 24 avril 2023, le matin, le service des archives de Nîmes vient à la mairie afin de vérifier la bonne conservation de nos archives et emprunts des archives anciennes pour numérisation. Ces archives nous seront rendues par la suite.</w:t>
      </w:r>
    </w:p>
    <w:p w14:paraId="588D2F44" w14:textId="58FFD9A7" w:rsidR="008104C7" w:rsidRPr="00F45357" w:rsidRDefault="008104C7" w:rsidP="008F3E11">
      <w:pPr>
        <w:spacing w:after="0" w:line="240" w:lineRule="auto"/>
        <w:rPr>
          <w:rFonts w:ascii="Century Gothic" w:hAnsi="Century Gothic"/>
          <w:bCs/>
          <w:sz w:val="16"/>
          <w:szCs w:val="16"/>
        </w:rPr>
      </w:pPr>
      <w:r w:rsidRPr="00F45357">
        <w:rPr>
          <w:rFonts w:ascii="Century Gothic" w:hAnsi="Century Gothic"/>
          <w:bCs/>
          <w:sz w:val="16"/>
          <w:szCs w:val="16"/>
        </w:rPr>
        <w:t>Les deux agents de la commune ont donc procédé au rangement des archives et vérifier la protection incendie et le risque inondation.</w:t>
      </w:r>
    </w:p>
    <w:p w14:paraId="455DE9B0" w14:textId="2B86EC28" w:rsidR="008104C7" w:rsidRPr="00F45357" w:rsidRDefault="008104C7" w:rsidP="008F3E11">
      <w:pPr>
        <w:spacing w:after="0" w:line="240" w:lineRule="auto"/>
        <w:rPr>
          <w:rFonts w:ascii="Century Gothic" w:hAnsi="Century Gothic"/>
          <w:bCs/>
          <w:sz w:val="16"/>
          <w:szCs w:val="16"/>
        </w:rPr>
      </w:pPr>
      <w:r w:rsidRPr="00F45357">
        <w:rPr>
          <w:rFonts w:ascii="Century Gothic" w:hAnsi="Century Gothic"/>
          <w:bCs/>
          <w:sz w:val="16"/>
          <w:szCs w:val="16"/>
        </w:rPr>
        <w:t>Comme les archivistes vont emprunter nos documents communaux ; il est important de délibérer pour que les archives « anciennes » restent ou reviennent à la commune.</w:t>
      </w:r>
    </w:p>
    <w:p w14:paraId="156EE8E4" w14:textId="0AB1566D" w:rsidR="008104C7" w:rsidRPr="00F45357" w:rsidRDefault="008104C7" w:rsidP="008F3E11">
      <w:pPr>
        <w:spacing w:after="0" w:line="240" w:lineRule="auto"/>
        <w:rPr>
          <w:rFonts w:ascii="Century Gothic" w:hAnsi="Century Gothic"/>
          <w:bCs/>
          <w:sz w:val="16"/>
          <w:szCs w:val="16"/>
        </w:rPr>
      </w:pPr>
      <w:r w:rsidRPr="00F45357">
        <w:rPr>
          <w:rFonts w:ascii="Century Gothic" w:hAnsi="Century Gothic"/>
          <w:bCs/>
          <w:sz w:val="16"/>
          <w:szCs w:val="16"/>
        </w:rPr>
        <w:t>Nous pouvons conserver, suite à la délibération :</w:t>
      </w:r>
    </w:p>
    <w:p w14:paraId="4086EBBF" w14:textId="45FBB79E" w:rsidR="008104C7" w:rsidRPr="00F45357" w:rsidRDefault="008104C7" w:rsidP="008104C7">
      <w:pPr>
        <w:pStyle w:val="Paragraphedeliste"/>
        <w:numPr>
          <w:ilvl w:val="0"/>
          <w:numId w:val="9"/>
        </w:numPr>
        <w:spacing w:after="0" w:line="240" w:lineRule="auto"/>
        <w:rPr>
          <w:rFonts w:ascii="Century Gothic" w:hAnsi="Century Gothic"/>
          <w:bCs/>
          <w:sz w:val="16"/>
          <w:szCs w:val="16"/>
        </w:rPr>
      </w:pPr>
      <w:r w:rsidRPr="00F45357">
        <w:rPr>
          <w:rFonts w:ascii="Century Gothic" w:hAnsi="Century Gothic"/>
          <w:bCs/>
          <w:sz w:val="16"/>
          <w:szCs w:val="16"/>
        </w:rPr>
        <w:t>Les registres de l’état-civil de plus de 120 ans,</w:t>
      </w:r>
    </w:p>
    <w:p w14:paraId="32B00C07" w14:textId="0245C1F9" w:rsidR="008104C7" w:rsidRPr="00F45357" w:rsidRDefault="008104C7" w:rsidP="008104C7">
      <w:pPr>
        <w:pStyle w:val="Paragraphedeliste"/>
        <w:numPr>
          <w:ilvl w:val="0"/>
          <w:numId w:val="9"/>
        </w:numPr>
        <w:spacing w:after="0" w:line="240" w:lineRule="auto"/>
        <w:rPr>
          <w:rFonts w:ascii="Century Gothic" w:hAnsi="Century Gothic"/>
          <w:bCs/>
          <w:sz w:val="16"/>
          <w:szCs w:val="16"/>
        </w:rPr>
      </w:pPr>
      <w:r w:rsidRPr="00F45357">
        <w:rPr>
          <w:rFonts w:ascii="Century Gothic" w:hAnsi="Century Gothic"/>
          <w:bCs/>
          <w:sz w:val="16"/>
          <w:szCs w:val="16"/>
        </w:rPr>
        <w:t>Les registres des délibérations de plus de 50 ans,</w:t>
      </w:r>
    </w:p>
    <w:p w14:paraId="2F3D6BF1" w14:textId="2B6297C4" w:rsidR="008104C7" w:rsidRPr="00F45357" w:rsidRDefault="008104C7" w:rsidP="008104C7">
      <w:pPr>
        <w:pStyle w:val="Paragraphedeliste"/>
        <w:numPr>
          <w:ilvl w:val="0"/>
          <w:numId w:val="9"/>
        </w:numPr>
        <w:spacing w:after="0" w:line="240" w:lineRule="auto"/>
        <w:rPr>
          <w:rFonts w:ascii="Century Gothic" w:hAnsi="Century Gothic"/>
          <w:bCs/>
          <w:sz w:val="16"/>
          <w:szCs w:val="16"/>
        </w:rPr>
      </w:pPr>
      <w:r w:rsidRPr="00F45357">
        <w:rPr>
          <w:rFonts w:ascii="Century Gothic" w:hAnsi="Century Gothic"/>
          <w:bCs/>
          <w:sz w:val="16"/>
          <w:szCs w:val="16"/>
        </w:rPr>
        <w:t>Et tous les autres documents de plus de cinquante ans n’ayant plus d’utilité administrative et destinés à être conservés à titre définitif</w:t>
      </w:r>
    </w:p>
    <w:p w14:paraId="02C63EE1" w14:textId="1523FB3C" w:rsidR="00E861B7" w:rsidRPr="00F45357" w:rsidRDefault="00E861B7" w:rsidP="00E861B7">
      <w:pPr>
        <w:spacing w:after="0" w:line="240" w:lineRule="auto"/>
        <w:rPr>
          <w:rFonts w:ascii="Century Gothic" w:hAnsi="Century Gothic"/>
          <w:bCs/>
          <w:sz w:val="16"/>
          <w:szCs w:val="16"/>
        </w:rPr>
      </w:pPr>
      <w:r w:rsidRPr="00F45357">
        <w:rPr>
          <w:rFonts w:ascii="Century Gothic" w:hAnsi="Century Gothic"/>
          <w:bCs/>
          <w:sz w:val="16"/>
          <w:szCs w:val="16"/>
        </w:rPr>
        <w:t>Questions ?</w:t>
      </w:r>
    </w:p>
    <w:p w14:paraId="1815B762" w14:textId="2D2F0F22" w:rsidR="00E861B7" w:rsidRPr="00F45357" w:rsidRDefault="00E861B7" w:rsidP="00E861B7">
      <w:pPr>
        <w:spacing w:after="0" w:line="240" w:lineRule="auto"/>
        <w:rPr>
          <w:rFonts w:ascii="Century Gothic" w:hAnsi="Century Gothic"/>
          <w:bCs/>
          <w:sz w:val="16"/>
          <w:szCs w:val="16"/>
        </w:rPr>
      </w:pPr>
      <w:r w:rsidRPr="00F45357">
        <w:rPr>
          <w:rFonts w:ascii="Century Gothic" w:hAnsi="Century Gothic"/>
          <w:bCs/>
          <w:sz w:val="16"/>
          <w:szCs w:val="16"/>
        </w:rPr>
        <w:t>MB : Est-ce que les archives seront consultables par le public ?</w:t>
      </w:r>
    </w:p>
    <w:p w14:paraId="016E72CA" w14:textId="3DD9ECD2" w:rsidR="00E861B7" w:rsidRPr="00F45357" w:rsidRDefault="00E861B7" w:rsidP="00E861B7">
      <w:pPr>
        <w:spacing w:after="0" w:line="240" w:lineRule="auto"/>
        <w:rPr>
          <w:rFonts w:ascii="Century Gothic" w:hAnsi="Century Gothic"/>
          <w:bCs/>
          <w:sz w:val="16"/>
          <w:szCs w:val="16"/>
        </w:rPr>
      </w:pPr>
      <w:r w:rsidRPr="00F45357">
        <w:rPr>
          <w:rFonts w:ascii="Century Gothic" w:hAnsi="Century Gothic"/>
          <w:bCs/>
          <w:sz w:val="16"/>
          <w:szCs w:val="16"/>
        </w:rPr>
        <w:t>SG : Oui.</w:t>
      </w:r>
    </w:p>
    <w:p w14:paraId="15B67946" w14:textId="77777777" w:rsidR="00E861B7" w:rsidRPr="00F45357" w:rsidRDefault="00E861B7" w:rsidP="00E861B7">
      <w:pPr>
        <w:spacing w:after="0" w:line="240" w:lineRule="auto"/>
        <w:rPr>
          <w:rFonts w:ascii="Century Gothic" w:hAnsi="Century Gothic"/>
          <w:bCs/>
          <w:sz w:val="16"/>
          <w:szCs w:val="16"/>
        </w:rPr>
      </w:pPr>
    </w:p>
    <w:p w14:paraId="57A95E8D" w14:textId="67682CCA" w:rsidR="00E861B7" w:rsidRPr="00F45357" w:rsidRDefault="00E861B7" w:rsidP="00E861B7">
      <w:pPr>
        <w:spacing w:after="0" w:line="240" w:lineRule="auto"/>
        <w:rPr>
          <w:rFonts w:ascii="Century Gothic" w:hAnsi="Century Gothic" w:cs="Tahoma"/>
          <w:b/>
          <w:sz w:val="16"/>
          <w:szCs w:val="16"/>
        </w:rPr>
      </w:pPr>
      <w:r w:rsidRPr="00F45357">
        <w:rPr>
          <w:rFonts w:ascii="Century Gothic" w:hAnsi="Century Gothic" w:cs="Tahoma"/>
          <w:b/>
          <w:sz w:val="16"/>
          <w:szCs w:val="16"/>
        </w:rPr>
        <w:t>Le Conseil Municipal, après en avoir délibéré, décide, à l’unanimité, d’approuver la conservations des archives « anciennes » de la commune dans les locaux de la mairie et, de charger Mme le Maire de rédiger la déclaration destinée à cet effet auprès du représentant de l’Etat dans le département.</w:t>
      </w:r>
    </w:p>
    <w:p w14:paraId="722D1AB9" w14:textId="77777777" w:rsidR="00E861B7" w:rsidRPr="00F45357" w:rsidRDefault="00E861B7" w:rsidP="00E861B7">
      <w:pPr>
        <w:spacing w:after="0" w:line="240" w:lineRule="auto"/>
        <w:rPr>
          <w:rFonts w:ascii="Century Gothic" w:hAnsi="Century Gothic"/>
          <w:bCs/>
          <w:sz w:val="16"/>
          <w:szCs w:val="16"/>
        </w:rPr>
      </w:pPr>
    </w:p>
    <w:p w14:paraId="54FED68C" w14:textId="079FF887" w:rsidR="008F3E11" w:rsidRPr="00F45357" w:rsidRDefault="008F3E11" w:rsidP="008F3E11">
      <w:pPr>
        <w:spacing w:after="0" w:line="240" w:lineRule="auto"/>
        <w:rPr>
          <w:rFonts w:ascii="Century Gothic" w:hAnsi="Century Gothic" w:cs="Tahoma"/>
          <w:bCs/>
          <w:sz w:val="16"/>
          <w:szCs w:val="16"/>
        </w:rPr>
      </w:pPr>
      <w:r w:rsidRPr="00F45357">
        <w:rPr>
          <w:rFonts w:ascii="Century Gothic" w:hAnsi="Century Gothic"/>
          <w:b/>
          <w:sz w:val="16"/>
          <w:szCs w:val="16"/>
          <w:u w:val="single"/>
        </w:rPr>
        <w:t xml:space="preserve">3 – Délibération portant sur </w:t>
      </w:r>
      <w:r w:rsidR="00E97357" w:rsidRPr="00F45357">
        <w:rPr>
          <w:rFonts w:ascii="Century Gothic" w:hAnsi="Century Gothic"/>
          <w:b/>
          <w:sz w:val="16"/>
          <w:szCs w:val="16"/>
          <w:u w:val="single"/>
        </w:rPr>
        <w:t>modifications du règlement intérieur de la salle polyvalente.</w:t>
      </w:r>
    </w:p>
    <w:p w14:paraId="6C3FCEA4" w14:textId="77777777" w:rsidR="00E97357" w:rsidRPr="00F45357" w:rsidRDefault="00E97357" w:rsidP="008F3E11">
      <w:pPr>
        <w:spacing w:after="0" w:line="240" w:lineRule="auto"/>
        <w:rPr>
          <w:rFonts w:ascii="Century Gothic" w:hAnsi="Century Gothic"/>
          <w:bCs/>
          <w:sz w:val="16"/>
          <w:szCs w:val="16"/>
        </w:rPr>
      </w:pPr>
    </w:p>
    <w:p w14:paraId="28A8DD09" w14:textId="25C2D7C5" w:rsidR="00E97357" w:rsidRPr="00F45357" w:rsidRDefault="00E97357" w:rsidP="00E97357">
      <w:pPr>
        <w:spacing w:after="0" w:line="240" w:lineRule="auto"/>
        <w:rPr>
          <w:rFonts w:ascii="Century Gothic" w:hAnsi="Century Gothic" w:cs="Tahoma"/>
          <w:sz w:val="16"/>
          <w:szCs w:val="16"/>
        </w:rPr>
      </w:pPr>
      <w:r w:rsidRPr="00F45357">
        <w:rPr>
          <w:rFonts w:ascii="Century Gothic" w:hAnsi="Century Gothic" w:cs="Tahoma"/>
          <w:sz w:val="16"/>
          <w:szCs w:val="16"/>
        </w:rPr>
        <w:t>Mme le Maire rappelle à l’assemblée que la salle polyvalente peut, dans le cadre de la gestion du domaine communal, être mise à la disposition des différents utilisateurs qui en feraient la demande pour l’exercice d’activités récréatives, éducatives, culturelles, sportives et plus généralement de loisirs ainsi que pour la tenue de réunions et de conférences,</w:t>
      </w:r>
    </w:p>
    <w:p w14:paraId="7134640E" w14:textId="77777777" w:rsidR="00E97357" w:rsidRPr="00F45357" w:rsidRDefault="00E97357" w:rsidP="00E97357">
      <w:pPr>
        <w:spacing w:after="0" w:line="240" w:lineRule="auto"/>
        <w:rPr>
          <w:rFonts w:ascii="Century Gothic" w:hAnsi="Century Gothic" w:cs="Tahoma"/>
          <w:sz w:val="16"/>
          <w:szCs w:val="16"/>
        </w:rPr>
      </w:pPr>
      <w:r w:rsidRPr="00F45357">
        <w:rPr>
          <w:rFonts w:ascii="Century Gothic" w:hAnsi="Century Gothic" w:cs="Tahoma"/>
          <w:sz w:val="16"/>
          <w:szCs w:val="16"/>
        </w:rPr>
        <w:t>La Redevance Incitative (RI) ayant été mise en place le 1</w:t>
      </w:r>
      <w:r w:rsidRPr="00F45357">
        <w:rPr>
          <w:rFonts w:ascii="Century Gothic" w:hAnsi="Century Gothic" w:cs="Tahoma"/>
          <w:sz w:val="16"/>
          <w:szCs w:val="16"/>
          <w:vertAlign w:val="superscript"/>
        </w:rPr>
        <w:t>er</w:t>
      </w:r>
      <w:r w:rsidRPr="00F45357">
        <w:rPr>
          <w:rFonts w:ascii="Century Gothic" w:hAnsi="Century Gothic" w:cs="Tahoma"/>
          <w:sz w:val="16"/>
          <w:szCs w:val="16"/>
        </w:rPr>
        <w:t xml:space="preserve"> janvier 2023, il est impératif de délibérer par rapport aux ordures ménagères engendrées lors de fêtes, rassemblement et autres et, de ce fait, d’ajouter un paragraphe concernant l’évacuation des ordures ménagères.</w:t>
      </w:r>
    </w:p>
    <w:p w14:paraId="01EF595D" w14:textId="77777777" w:rsidR="00E97357" w:rsidRPr="00F45357" w:rsidRDefault="00E97357" w:rsidP="00E97357">
      <w:pPr>
        <w:spacing w:after="0" w:line="240" w:lineRule="auto"/>
        <w:rPr>
          <w:rFonts w:ascii="Century Gothic" w:hAnsi="Century Gothic" w:cs="Tahoma"/>
          <w:sz w:val="16"/>
          <w:szCs w:val="16"/>
        </w:rPr>
      </w:pPr>
      <w:r w:rsidRPr="00F45357">
        <w:rPr>
          <w:rFonts w:ascii="Century Gothic" w:hAnsi="Century Gothic" w:cs="Tahoma"/>
          <w:sz w:val="16"/>
          <w:szCs w:val="16"/>
        </w:rPr>
        <w:lastRenderedPageBreak/>
        <w:t>Il est proposé que les locataires de la salle communale soit emmènent leurs ordures avec eux ou soit, de leur facturer 5 € le sac (uniquement pour les ordures ménagères).</w:t>
      </w:r>
    </w:p>
    <w:p w14:paraId="5643E407" w14:textId="77777777" w:rsidR="00E97357" w:rsidRPr="00F45357" w:rsidRDefault="00E97357" w:rsidP="00E97357">
      <w:pPr>
        <w:spacing w:after="0" w:line="240" w:lineRule="auto"/>
        <w:rPr>
          <w:rFonts w:ascii="Century Gothic" w:hAnsi="Century Gothic" w:cs="Tahoma"/>
          <w:sz w:val="16"/>
          <w:szCs w:val="16"/>
        </w:rPr>
      </w:pPr>
    </w:p>
    <w:p w14:paraId="058FD6F0" w14:textId="77777777" w:rsidR="00E97357" w:rsidRPr="00F45357" w:rsidRDefault="00E97357" w:rsidP="00E97357">
      <w:pPr>
        <w:spacing w:after="0" w:line="240" w:lineRule="auto"/>
        <w:rPr>
          <w:rFonts w:ascii="Century Gothic" w:hAnsi="Century Gothic" w:cs="Tahoma"/>
          <w:sz w:val="16"/>
          <w:szCs w:val="16"/>
        </w:rPr>
      </w:pPr>
      <w:r w:rsidRPr="00F45357">
        <w:rPr>
          <w:rFonts w:ascii="Century Gothic" w:hAnsi="Century Gothic" w:cs="Tahoma"/>
          <w:sz w:val="16"/>
          <w:szCs w:val="16"/>
        </w:rPr>
        <w:t>Mme le Maire expose également que suite à des désagréments lors de location de salle, notamment à titre gracieux ; il serait souhaitable de délibérer sur le ménage et propose que la salle doit être rendue propre que la location soit payante ou à titre gracieux et qu’un état des lieux sera effectué.</w:t>
      </w:r>
    </w:p>
    <w:p w14:paraId="7A355900" w14:textId="3EDDD892" w:rsidR="00E97357" w:rsidRPr="00F45357" w:rsidRDefault="00E97357" w:rsidP="00E97357">
      <w:pPr>
        <w:spacing w:after="0" w:line="240" w:lineRule="auto"/>
        <w:rPr>
          <w:rFonts w:ascii="Century Gothic" w:hAnsi="Century Gothic" w:cs="Tahoma"/>
          <w:sz w:val="16"/>
          <w:szCs w:val="16"/>
        </w:rPr>
      </w:pPr>
      <w:r w:rsidRPr="00F45357">
        <w:rPr>
          <w:rFonts w:ascii="Century Gothic" w:hAnsi="Century Gothic" w:cs="Tahoma"/>
          <w:sz w:val="16"/>
          <w:szCs w:val="16"/>
        </w:rPr>
        <w:t>De même, Il est proposé de délibérer afin de fixer un tarif pour le ménage de la salle, sachant que la société Espace Propreté Services nous facture 45 €, il est proposé de facturer au locataire, si il le souhaite 60 €.</w:t>
      </w:r>
    </w:p>
    <w:p w14:paraId="66D3C279" w14:textId="77777777" w:rsidR="00314303" w:rsidRPr="00F45357" w:rsidRDefault="00314303" w:rsidP="00E97357">
      <w:pPr>
        <w:spacing w:after="0" w:line="240" w:lineRule="auto"/>
        <w:rPr>
          <w:rFonts w:ascii="Century Gothic" w:hAnsi="Century Gothic" w:cs="Tahoma"/>
          <w:sz w:val="16"/>
          <w:szCs w:val="16"/>
        </w:rPr>
      </w:pPr>
    </w:p>
    <w:p w14:paraId="3D00A71C" w14:textId="77777777" w:rsidR="00314303" w:rsidRPr="00F45357" w:rsidRDefault="00314303" w:rsidP="00314303">
      <w:pPr>
        <w:spacing w:after="0" w:line="240" w:lineRule="auto"/>
        <w:rPr>
          <w:rFonts w:ascii="Century Gothic" w:hAnsi="Century Gothic" w:cs="Tahoma"/>
          <w:b/>
          <w:sz w:val="16"/>
          <w:szCs w:val="16"/>
        </w:rPr>
      </w:pPr>
      <w:r w:rsidRPr="00F45357">
        <w:rPr>
          <w:rFonts w:ascii="Century Gothic" w:hAnsi="Century Gothic" w:cs="Tahoma"/>
          <w:b/>
          <w:sz w:val="16"/>
          <w:szCs w:val="16"/>
        </w:rPr>
        <w:t xml:space="preserve">Le Conseil Municipal, après en avoir délibéré, décide à l’unanimité, d’approuver les nouvelles conditions d’utilisation de ladite salle telles qu’elles figurent en annexe. </w:t>
      </w:r>
    </w:p>
    <w:p w14:paraId="36876A5C" w14:textId="45F3F35D" w:rsidR="00A163F6" w:rsidRPr="00F45357" w:rsidRDefault="00A163F6" w:rsidP="00D662C5">
      <w:pPr>
        <w:spacing w:after="0" w:line="240" w:lineRule="auto"/>
        <w:rPr>
          <w:rFonts w:ascii="Century Gothic" w:hAnsi="Century Gothic"/>
          <w:sz w:val="16"/>
          <w:szCs w:val="16"/>
        </w:rPr>
      </w:pPr>
    </w:p>
    <w:p w14:paraId="43EB41AC" w14:textId="5B37CC79" w:rsidR="000956B5" w:rsidRPr="00F45357" w:rsidRDefault="000956B5" w:rsidP="000956B5">
      <w:pPr>
        <w:spacing w:after="0" w:line="240" w:lineRule="auto"/>
        <w:rPr>
          <w:rFonts w:ascii="Century Gothic" w:hAnsi="Century Gothic"/>
          <w:b/>
          <w:sz w:val="16"/>
          <w:szCs w:val="16"/>
          <w:u w:val="single"/>
        </w:rPr>
      </w:pPr>
      <w:r w:rsidRPr="00F45357">
        <w:rPr>
          <w:rFonts w:ascii="Century Gothic" w:hAnsi="Century Gothic"/>
          <w:b/>
          <w:sz w:val="16"/>
          <w:szCs w:val="16"/>
          <w:u w:val="single"/>
        </w:rPr>
        <w:t>4 – Délibération portant</w:t>
      </w:r>
      <w:r w:rsidR="00314303" w:rsidRPr="00F45357">
        <w:rPr>
          <w:rFonts w:ascii="Century Gothic" w:hAnsi="Century Gothic"/>
          <w:b/>
          <w:sz w:val="16"/>
          <w:szCs w:val="16"/>
          <w:u w:val="single"/>
        </w:rPr>
        <w:t xml:space="preserve"> sur le prolongement de l’extinction de l’éclairage public</w:t>
      </w:r>
      <w:r w:rsidR="00386068" w:rsidRPr="00F45357">
        <w:rPr>
          <w:rFonts w:ascii="Century Gothic" w:hAnsi="Century Gothic"/>
          <w:b/>
          <w:sz w:val="16"/>
          <w:szCs w:val="16"/>
          <w:u w:val="single"/>
        </w:rPr>
        <w:t>.</w:t>
      </w:r>
    </w:p>
    <w:p w14:paraId="353FFD49" w14:textId="72E49BAE" w:rsidR="00386068" w:rsidRPr="00F45357" w:rsidRDefault="00386068" w:rsidP="000956B5">
      <w:pPr>
        <w:spacing w:after="0" w:line="240" w:lineRule="auto"/>
        <w:rPr>
          <w:rFonts w:ascii="Century Gothic" w:hAnsi="Century Gothic"/>
          <w:bCs/>
          <w:sz w:val="16"/>
          <w:szCs w:val="16"/>
        </w:rPr>
      </w:pPr>
    </w:p>
    <w:p w14:paraId="65BFA08C" w14:textId="5BCDB730" w:rsidR="00481478" w:rsidRPr="00F45357" w:rsidRDefault="00E07106" w:rsidP="00D662C5">
      <w:pPr>
        <w:spacing w:after="0" w:line="240" w:lineRule="auto"/>
        <w:rPr>
          <w:rFonts w:ascii="Century Gothic" w:hAnsi="Century Gothic"/>
          <w:bCs/>
          <w:sz w:val="16"/>
          <w:szCs w:val="16"/>
        </w:rPr>
      </w:pPr>
      <w:r w:rsidRPr="00F45357">
        <w:rPr>
          <w:rFonts w:ascii="Century Gothic" w:hAnsi="Century Gothic"/>
          <w:bCs/>
          <w:sz w:val="16"/>
          <w:szCs w:val="16"/>
        </w:rPr>
        <w:t>Mme le Maire rappelle que depuis le 1</w:t>
      </w:r>
      <w:r w:rsidRPr="00F45357">
        <w:rPr>
          <w:rFonts w:ascii="Century Gothic" w:hAnsi="Century Gothic"/>
          <w:bCs/>
          <w:sz w:val="16"/>
          <w:szCs w:val="16"/>
          <w:vertAlign w:val="superscript"/>
        </w:rPr>
        <w:t>er</w:t>
      </w:r>
      <w:r w:rsidRPr="00F45357">
        <w:rPr>
          <w:rFonts w:ascii="Century Gothic" w:hAnsi="Century Gothic"/>
          <w:bCs/>
          <w:sz w:val="16"/>
          <w:szCs w:val="16"/>
        </w:rPr>
        <w:t xml:space="preserve"> juillet 2023, l’éclairage public est éteint de 1h à 5h du matin sur le poste du village. Exception faite de Vazeilles, la Croix Nord et Cabaresse.</w:t>
      </w:r>
    </w:p>
    <w:p w14:paraId="6CDCD2B5" w14:textId="033843E6" w:rsidR="00E07106" w:rsidRPr="00F45357" w:rsidRDefault="00E07106" w:rsidP="00D662C5">
      <w:pPr>
        <w:spacing w:after="0" w:line="240" w:lineRule="auto"/>
        <w:rPr>
          <w:rFonts w:ascii="Century Gothic" w:hAnsi="Century Gothic"/>
          <w:bCs/>
          <w:sz w:val="16"/>
          <w:szCs w:val="16"/>
        </w:rPr>
      </w:pPr>
      <w:r w:rsidRPr="00F45357">
        <w:rPr>
          <w:rFonts w:ascii="Century Gothic" w:hAnsi="Century Gothic"/>
          <w:bCs/>
          <w:sz w:val="16"/>
          <w:szCs w:val="16"/>
        </w:rPr>
        <w:t>Le maire propose de prolonger cette extinction à l’année 2023.</w:t>
      </w:r>
    </w:p>
    <w:p w14:paraId="089265F5" w14:textId="77777777" w:rsidR="00E07106" w:rsidRPr="00F45357" w:rsidRDefault="00E07106" w:rsidP="00D662C5">
      <w:pPr>
        <w:spacing w:after="0" w:line="240" w:lineRule="auto"/>
        <w:rPr>
          <w:rFonts w:ascii="Century Gothic" w:hAnsi="Century Gothic"/>
          <w:bCs/>
          <w:sz w:val="16"/>
          <w:szCs w:val="16"/>
        </w:rPr>
      </w:pPr>
    </w:p>
    <w:p w14:paraId="7AA7A27E" w14:textId="7D82ED63" w:rsidR="00E07106" w:rsidRPr="00F45357" w:rsidRDefault="00E07106" w:rsidP="00D662C5">
      <w:pPr>
        <w:spacing w:after="0" w:line="240" w:lineRule="auto"/>
        <w:rPr>
          <w:rFonts w:ascii="Century Gothic" w:hAnsi="Century Gothic"/>
          <w:bCs/>
          <w:sz w:val="16"/>
          <w:szCs w:val="16"/>
        </w:rPr>
      </w:pPr>
      <w:r w:rsidRPr="00F45357">
        <w:rPr>
          <w:rFonts w:ascii="Century Gothic" w:hAnsi="Century Gothic"/>
          <w:bCs/>
          <w:sz w:val="16"/>
          <w:szCs w:val="16"/>
        </w:rPr>
        <w:t>Pourquoi de pas augmenter d’une heure l’extinction ?</w:t>
      </w:r>
    </w:p>
    <w:p w14:paraId="1FB2FF9C" w14:textId="17BC3EFC" w:rsidR="00E07106" w:rsidRPr="00F45357" w:rsidRDefault="00E07106" w:rsidP="00D662C5">
      <w:pPr>
        <w:spacing w:after="0" w:line="240" w:lineRule="auto"/>
        <w:rPr>
          <w:rFonts w:ascii="Century Gothic" w:hAnsi="Century Gothic"/>
          <w:bCs/>
          <w:sz w:val="16"/>
          <w:szCs w:val="16"/>
        </w:rPr>
      </w:pPr>
      <w:r w:rsidRPr="00F45357">
        <w:rPr>
          <w:rFonts w:ascii="Century Gothic" w:hAnsi="Century Gothic"/>
          <w:bCs/>
          <w:sz w:val="16"/>
          <w:szCs w:val="16"/>
        </w:rPr>
        <w:t>SG : pourquoi pas, mais cela a un coût pour la commune, qui est d’environ 300 €.</w:t>
      </w:r>
    </w:p>
    <w:p w14:paraId="5CCFD09D" w14:textId="0772178C" w:rsidR="00E07106" w:rsidRPr="00F45357" w:rsidRDefault="00F512D3" w:rsidP="00D662C5">
      <w:pPr>
        <w:spacing w:after="0" w:line="240" w:lineRule="auto"/>
        <w:rPr>
          <w:rFonts w:ascii="Century Gothic" w:hAnsi="Century Gothic"/>
          <w:bCs/>
          <w:sz w:val="16"/>
          <w:szCs w:val="16"/>
        </w:rPr>
      </w:pPr>
      <w:r w:rsidRPr="00F45357">
        <w:rPr>
          <w:rFonts w:ascii="Century Gothic" w:hAnsi="Century Gothic"/>
          <w:bCs/>
          <w:sz w:val="16"/>
          <w:szCs w:val="16"/>
        </w:rPr>
        <w:t>PT : on peut le faire nous même et donc cela n’a aucun coût.</w:t>
      </w:r>
    </w:p>
    <w:p w14:paraId="342049C0" w14:textId="7969316D" w:rsidR="00F512D3" w:rsidRPr="00F45357" w:rsidRDefault="00F512D3" w:rsidP="00D662C5">
      <w:pPr>
        <w:spacing w:after="0" w:line="240" w:lineRule="auto"/>
        <w:rPr>
          <w:rFonts w:ascii="Century Gothic" w:hAnsi="Century Gothic"/>
          <w:bCs/>
          <w:sz w:val="16"/>
          <w:szCs w:val="16"/>
        </w:rPr>
      </w:pPr>
      <w:r w:rsidRPr="00F45357">
        <w:rPr>
          <w:rFonts w:ascii="Century Gothic" w:hAnsi="Century Gothic"/>
          <w:bCs/>
          <w:sz w:val="16"/>
          <w:szCs w:val="16"/>
        </w:rPr>
        <w:t>FV : attention, car si on modifie les horaires, il va falloir changer de panneau et cela a un coût également.</w:t>
      </w:r>
    </w:p>
    <w:p w14:paraId="5CBCD2A1" w14:textId="1AFB9256" w:rsidR="00F512D3" w:rsidRPr="00F45357" w:rsidRDefault="00F512D3" w:rsidP="00D662C5">
      <w:pPr>
        <w:spacing w:after="0" w:line="240" w:lineRule="auto"/>
        <w:rPr>
          <w:rFonts w:ascii="Century Gothic" w:hAnsi="Century Gothic"/>
          <w:bCs/>
          <w:sz w:val="16"/>
          <w:szCs w:val="16"/>
        </w:rPr>
      </w:pPr>
      <w:r w:rsidRPr="00F45357">
        <w:rPr>
          <w:rFonts w:ascii="Century Gothic" w:hAnsi="Century Gothic"/>
          <w:bCs/>
          <w:sz w:val="16"/>
          <w:szCs w:val="16"/>
        </w:rPr>
        <w:t>SG : je propose que lors d’un prochain conseil nous délibérions sur le changement d’horaires de l’extinction.</w:t>
      </w:r>
    </w:p>
    <w:p w14:paraId="5D281712" w14:textId="77777777" w:rsidR="00F512D3" w:rsidRPr="00F45357" w:rsidRDefault="00F512D3" w:rsidP="00D662C5">
      <w:pPr>
        <w:spacing w:after="0" w:line="240" w:lineRule="auto"/>
        <w:rPr>
          <w:rFonts w:ascii="Century Gothic" w:hAnsi="Century Gothic"/>
          <w:bCs/>
          <w:sz w:val="16"/>
          <w:szCs w:val="16"/>
        </w:rPr>
      </w:pPr>
    </w:p>
    <w:p w14:paraId="7E89E0B6" w14:textId="21185FE2" w:rsidR="00481478" w:rsidRPr="00F45357" w:rsidRDefault="00481478" w:rsidP="00481478">
      <w:pPr>
        <w:spacing w:after="0" w:line="240" w:lineRule="auto"/>
        <w:rPr>
          <w:rFonts w:ascii="Century Gothic" w:hAnsi="Century Gothic" w:cs="Tahoma"/>
          <w:b/>
          <w:sz w:val="16"/>
          <w:szCs w:val="16"/>
        </w:rPr>
      </w:pPr>
      <w:r w:rsidRPr="00F45357">
        <w:rPr>
          <w:rFonts w:ascii="Century Gothic" w:hAnsi="Century Gothic" w:cs="Tahoma"/>
          <w:b/>
          <w:sz w:val="16"/>
          <w:szCs w:val="16"/>
        </w:rPr>
        <w:t>Le Conseil Municipal, après en avoir délibéré</w:t>
      </w:r>
      <w:r w:rsidR="00FB3B41" w:rsidRPr="00F45357">
        <w:rPr>
          <w:rFonts w:ascii="Century Gothic" w:hAnsi="Century Gothic" w:cs="Tahoma"/>
          <w:b/>
          <w:sz w:val="16"/>
          <w:szCs w:val="16"/>
        </w:rPr>
        <w:t xml:space="preserve">, décide, à l’unanimité, </w:t>
      </w:r>
      <w:r w:rsidR="00F512D3" w:rsidRPr="00F45357">
        <w:rPr>
          <w:rFonts w:ascii="Century Gothic" w:hAnsi="Century Gothic" w:cs="Tahoma"/>
          <w:b/>
          <w:sz w:val="16"/>
          <w:szCs w:val="16"/>
        </w:rPr>
        <w:t>d’approuver le prolongement de l’extinction de l’éclairage public pour le poste du village de ce, du 1</w:t>
      </w:r>
      <w:r w:rsidR="00F512D3" w:rsidRPr="00F45357">
        <w:rPr>
          <w:rFonts w:ascii="Century Gothic" w:hAnsi="Century Gothic" w:cs="Tahoma"/>
          <w:b/>
          <w:sz w:val="16"/>
          <w:szCs w:val="16"/>
          <w:vertAlign w:val="superscript"/>
        </w:rPr>
        <w:t>er</w:t>
      </w:r>
      <w:r w:rsidR="00F512D3" w:rsidRPr="00F45357">
        <w:rPr>
          <w:rFonts w:ascii="Century Gothic" w:hAnsi="Century Gothic" w:cs="Tahoma"/>
          <w:b/>
          <w:sz w:val="16"/>
          <w:szCs w:val="16"/>
        </w:rPr>
        <w:t xml:space="preserve"> janvier 2023 au 31 décembre 2023.</w:t>
      </w:r>
    </w:p>
    <w:p w14:paraId="17F2F3C9" w14:textId="77777777" w:rsidR="00D95632" w:rsidRPr="00F45357" w:rsidRDefault="00D95632" w:rsidP="0066649D">
      <w:pPr>
        <w:spacing w:after="0" w:line="240" w:lineRule="auto"/>
        <w:rPr>
          <w:rFonts w:ascii="Century Gothic" w:hAnsi="Century Gothic"/>
          <w:sz w:val="16"/>
          <w:szCs w:val="16"/>
        </w:rPr>
      </w:pPr>
    </w:p>
    <w:p w14:paraId="77E5FDA1" w14:textId="15359145" w:rsidR="00270716" w:rsidRPr="00F45357" w:rsidRDefault="00270716" w:rsidP="00270716">
      <w:pPr>
        <w:spacing w:after="0" w:line="240" w:lineRule="auto"/>
        <w:rPr>
          <w:rFonts w:ascii="Century Gothic" w:hAnsi="Century Gothic"/>
          <w:b/>
          <w:sz w:val="16"/>
          <w:szCs w:val="16"/>
          <w:u w:val="single"/>
        </w:rPr>
      </w:pPr>
      <w:r w:rsidRPr="00F45357">
        <w:rPr>
          <w:rFonts w:ascii="Century Gothic" w:hAnsi="Century Gothic"/>
          <w:b/>
          <w:sz w:val="16"/>
          <w:szCs w:val="16"/>
          <w:u w:val="single"/>
        </w:rPr>
        <w:t xml:space="preserve">5 – Délibération portant sur </w:t>
      </w:r>
      <w:r w:rsidR="00F512D3" w:rsidRPr="00F45357">
        <w:rPr>
          <w:rFonts w:ascii="Century Gothic" w:hAnsi="Century Gothic"/>
          <w:b/>
          <w:sz w:val="16"/>
          <w:szCs w:val="16"/>
          <w:u w:val="single"/>
        </w:rPr>
        <w:t>le passage à la M57.</w:t>
      </w:r>
    </w:p>
    <w:p w14:paraId="3084FF59" w14:textId="7944BC17" w:rsidR="00FB3B41" w:rsidRPr="00F45357" w:rsidRDefault="00FB3B41" w:rsidP="00270716">
      <w:pPr>
        <w:spacing w:after="0" w:line="240" w:lineRule="auto"/>
        <w:rPr>
          <w:rFonts w:ascii="Century Gothic" w:hAnsi="Century Gothic"/>
          <w:bCs/>
          <w:sz w:val="16"/>
          <w:szCs w:val="16"/>
        </w:rPr>
      </w:pPr>
    </w:p>
    <w:p w14:paraId="39562D60" w14:textId="33BE5347" w:rsidR="00517E37" w:rsidRPr="00F45357" w:rsidRDefault="00463721" w:rsidP="001A54A1">
      <w:pPr>
        <w:spacing w:after="0" w:line="240" w:lineRule="auto"/>
        <w:rPr>
          <w:rFonts w:ascii="Century Gothic" w:hAnsi="Century Gothic"/>
          <w:bCs/>
          <w:sz w:val="16"/>
          <w:szCs w:val="16"/>
        </w:rPr>
      </w:pPr>
      <w:r w:rsidRPr="00F45357">
        <w:rPr>
          <w:rFonts w:ascii="Century Gothic" w:hAnsi="Century Gothic"/>
          <w:bCs/>
          <w:sz w:val="16"/>
          <w:szCs w:val="16"/>
        </w:rPr>
        <w:t>La M57 est une « nomenclature » budgétaire et comptable. A partir du 1</w:t>
      </w:r>
      <w:r w:rsidRPr="00F45357">
        <w:rPr>
          <w:rFonts w:ascii="Century Gothic" w:hAnsi="Century Gothic"/>
          <w:bCs/>
          <w:sz w:val="16"/>
          <w:szCs w:val="16"/>
          <w:vertAlign w:val="superscript"/>
        </w:rPr>
        <w:t>er</w:t>
      </w:r>
      <w:r w:rsidRPr="00F45357">
        <w:rPr>
          <w:rFonts w:ascii="Century Gothic" w:hAnsi="Century Gothic"/>
          <w:bCs/>
          <w:sz w:val="16"/>
          <w:szCs w:val="16"/>
        </w:rPr>
        <w:t xml:space="preserve"> janvier 2024, elle s’appliquera à toutes les collectivités territoriales.</w:t>
      </w:r>
    </w:p>
    <w:p w14:paraId="7C655563" w14:textId="6549D58D" w:rsidR="00463721" w:rsidRPr="00F45357" w:rsidRDefault="00463721" w:rsidP="001A54A1">
      <w:pPr>
        <w:spacing w:after="0" w:line="240" w:lineRule="auto"/>
        <w:rPr>
          <w:rFonts w:ascii="Century Gothic" w:hAnsi="Century Gothic"/>
          <w:bCs/>
          <w:sz w:val="16"/>
          <w:szCs w:val="16"/>
        </w:rPr>
      </w:pPr>
      <w:r w:rsidRPr="00F45357">
        <w:rPr>
          <w:rFonts w:ascii="Century Gothic" w:hAnsi="Century Gothic"/>
          <w:bCs/>
          <w:sz w:val="16"/>
          <w:szCs w:val="16"/>
        </w:rPr>
        <w:t>Les instructions budgétaires sont des documents officiels. Elles rassemblent les normes s’appliquant aux différentes comptabilités publiques. Leur application est obligatoire. L’instruction M57 est mise en place depuis 2014. Elle a été préparée par la DGCL et la DDFIP. La M57 remplacera les autres instructions budgétaires et comptables des collectivités ; la M14 pour notre commune</w:t>
      </w:r>
      <w:r w:rsidR="00B2626B" w:rsidRPr="00F45357">
        <w:rPr>
          <w:rFonts w:ascii="Century Gothic" w:hAnsi="Century Gothic"/>
          <w:bCs/>
          <w:sz w:val="16"/>
          <w:szCs w:val="16"/>
        </w:rPr>
        <w:t xml:space="preserve"> cessera d’être utilisée. Ce référentiel s’appliquera à tous les budgets de la commune, si plusieurs budgets il y a. De manière générale, les instructions budgétaires et comptables permettent de standardiser la comptabilité publique. Elles en améliorent donc la qualité et facilitent le suivi budgétaire ainsi que le contrôle. La M57 a été pensée comme une simplification administrative majeure. Elle a aussi pour but d’unifier les multiples cadres légaux applicables aux collectivités.</w:t>
      </w:r>
    </w:p>
    <w:p w14:paraId="34E003E5" w14:textId="2E8823CB" w:rsidR="00B905EC" w:rsidRPr="00F45357" w:rsidRDefault="004B491C" w:rsidP="001A54A1">
      <w:pPr>
        <w:spacing w:after="0" w:line="240" w:lineRule="auto"/>
        <w:rPr>
          <w:rFonts w:ascii="Century Gothic" w:hAnsi="Century Gothic"/>
          <w:bCs/>
          <w:sz w:val="16"/>
          <w:szCs w:val="16"/>
        </w:rPr>
      </w:pPr>
      <w:r w:rsidRPr="00F45357">
        <w:rPr>
          <w:rFonts w:ascii="Century Gothic" w:hAnsi="Century Gothic"/>
          <w:bCs/>
          <w:sz w:val="16"/>
          <w:szCs w:val="16"/>
        </w:rPr>
        <w:t>C’est l’instruction la plus récente du secteur public local. Instauré au 1</w:t>
      </w:r>
      <w:r w:rsidRPr="00F45357">
        <w:rPr>
          <w:rFonts w:ascii="Century Gothic" w:hAnsi="Century Gothic"/>
          <w:bCs/>
          <w:sz w:val="16"/>
          <w:szCs w:val="16"/>
          <w:vertAlign w:val="superscript"/>
        </w:rPr>
        <w:t>er</w:t>
      </w:r>
      <w:r w:rsidRPr="00F45357">
        <w:rPr>
          <w:rFonts w:ascii="Century Gothic" w:hAnsi="Century Gothic"/>
          <w:bCs/>
          <w:sz w:val="16"/>
          <w:szCs w:val="16"/>
        </w:rPr>
        <w:t xml:space="preserve"> janvier 2014, dans le cadre de la création des métropoles, le référentiel M57 présenta la particularité de pouvoir être appliqué par toutes les catégories de collectivités territoriales (régions, départements, établissements publics de coopération intercommunale et commune).</w:t>
      </w:r>
    </w:p>
    <w:p w14:paraId="0E1BB4EF" w14:textId="42906CAB" w:rsidR="004B491C" w:rsidRPr="00F45357" w:rsidRDefault="004B491C" w:rsidP="001A54A1">
      <w:pPr>
        <w:spacing w:after="0" w:line="240" w:lineRule="auto"/>
        <w:rPr>
          <w:rFonts w:ascii="Century Gothic" w:hAnsi="Century Gothic"/>
          <w:bCs/>
          <w:sz w:val="16"/>
          <w:szCs w:val="16"/>
        </w:rPr>
      </w:pPr>
      <w:r w:rsidRPr="00F45357">
        <w:rPr>
          <w:rFonts w:ascii="Century Gothic" w:hAnsi="Century Gothic"/>
          <w:bCs/>
          <w:sz w:val="16"/>
          <w:szCs w:val="16"/>
        </w:rPr>
        <w:t>Il reprend les éléments communs aux cadres communal, départemental et régional existants et, lorsque les divergences apparaissent, retient plus spécialement les dispositions applicables aux régions. Le référentiel M57 étend à toutes les collectivités les règles budgétaires offrant une plus grande marge de manœuvre aux gestionnaires.</w:t>
      </w:r>
    </w:p>
    <w:p w14:paraId="277B966F" w14:textId="4B8088DB" w:rsidR="004B491C" w:rsidRPr="00F45357" w:rsidRDefault="004B491C" w:rsidP="001A54A1">
      <w:pPr>
        <w:spacing w:after="0" w:line="240" w:lineRule="auto"/>
        <w:rPr>
          <w:rFonts w:ascii="Century Gothic" w:hAnsi="Century Gothic"/>
          <w:bCs/>
          <w:sz w:val="16"/>
          <w:szCs w:val="16"/>
        </w:rPr>
      </w:pPr>
      <w:r w:rsidRPr="00F45357">
        <w:rPr>
          <w:rFonts w:ascii="Century Gothic" w:hAnsi="Century Gothic"/>
          <w:bCs/>
          <w:sz w:val="16"/>
          <w:szCs w:val="16"/>
        </w:rPr>
        <w:t>Ainsi :</w:t>
      </w:r>
    </w:p>
    <w:p w14:paraId="1396B5CA" w14:textId="77777777" w:rsidR="004B491C" w:rsidRPr="00F45357" w:rsidRDefault="004B491C" w:rsidP="004B491C">
      <w:pPr>
        <w:pStyle w:val="Paragraphedeliste"/>
        <w:numPr>
          <w:ilvl w:val="0"/>
          <w:numId w:val="10"/>
        </w:numPr>
        <w:spacing w:after="0" w:line="240" w:lineRule="auto"/>
        <w:rPr>
          <w:rFonts w:ascii="Century Gothic" w:hAnsi="Century Gothic" w:cs="Tahoma"/>
          <w:bCs/>
          <w:sz w:val="16"/>
          <w:szCs w:val="16"/>
        </w:rPr>
      </w:pPr>
      <w:r w:rsidRPr="00F45357">
        <w:rPr>
          <w:rFonts w:ascii="Century Gothic" w:hAnsi="Century Gothic" w:cs="Tahoma"/>
          <w:bCs/>
          <w:sz w:val="16"/>
          <w:szCs w:val="16"/>
        </w:rPr>
        <w:t>En matière de gestion pluriannuelle des crédits : définition des autorisations de programme et des autorisations d’engagement, adoption d’un règlement budgétaire et financier pour la durée du mandant, votre d’autorisations d’engagement lors de l’adoption du budget, présentation du bilan de la gestion pluriannuelle lors du vote du compte administratif ;</w:t>
      </w:r>
    </w:p>
    <w:p w14:paraId="17C8CD31" w14:textId="77777777" w:rsidR="004B491C" w:rsidRPr="00F45357" w:rsidRDefault="004B491C" w:rsidP="004B491C">
      <w:pPr>
        <w:pStyle w:val="Paragraphedeliste"/>
        <w:numPr>
          <w:ilvl w:val="0"/>
          <w:numId w:val="10"/>
        </w:numPr>
        <w:spacing w:after="0" w:line="240" w:lineRule="auto"/>
        <w:rPr>
          <w:rFonts w:ascii="Century Gothic" w:hAnsi="Century Gothic" w:cs="Tahoma"/>
          <w:bCs/>
          <w:sz w:val="16"/>
          <w:szCs w:val="16"/>
        </w:rPr>
      </w:pPr>
      <w:r w:rsidRPr="00F45357">
        <w:rPr>
          <w:rFonts w:ascii="Century Gothic" w:hAnsi="Century Gothic" w:cs="Tahoma"/>
          <w:bCs/>
          <w:sz w:val="16"/>
          <w:szCs w:val="16"/>
        </w:rPr>
        <w:t>En matière de fongibilité des crédits : faculté pour l’organe délibérant de déléguer à l’exécutif la possibilité de procéder à des mouvements de crédits entre chapitres (dans la limite de 7,5% des dépenses réelles de chacune des sections et, à l’exclusion des crédits relatifs aux dépenses de personnel) ;</w:t>
      </w:r>
    </w:p>
    <w:p w14:paraId="0D749D3B" w14:textId="77777777" w:rsidR="004B491C" w:rsidRPr="00F45357" w:rsidRDefault="004B491C" w:rsidP="004B491C">
      <w:pPr>
        <w:pStyle w:val="Paragraphedeliste"/>
        <w:numPr>
          <w:ilvl w:val="0"/>
          <w:numId w:val="10"/>
        </w:numPr>
        <w:spacing w:after="0" w:line="240" w:lineRule="auto"/>
        <w:rPr>
          <w:rFonts w:ascii="Century Gothic" w:hAnsi="Century Gothic" w:cs="Tahoma"/>
          <w:bCs/>
          <w:sz w:val="16"/>
          <w:szCs w:val="16"/>
        </w:rPr>
      </w:pPr>
      <w:r w:rsidRPr="00F45357">
        <w:rPr>
          <w:rFonts w:ascii="Century Gothic" w:hAnsi="Century Gothic" w:cs="Tahoma"/>
          <w:bCs/>
          <w:sz w:val="16"/>
          <w:szCs w:val="16"/>
        </w:rPr>
        <w:t>En matière de gestion des crédits pour dépenses imprévues : vote par l’organe délibérant d’autorisations de programme et d’autorisations d’engagement de dépenses imprévues dans la limite de 2% des dépenses réelles de chacune des sections.</w:t>
      </w:r>
    </w:p>
    <w:p w14:paraId="4DC09E66" w14:textId="77777777" w:rsidR="004B491C" w:rsidRPr="00F45357" w:rsidRDefault="004B491C" w:rsidP="004B491C">
      <w:pPr>
        <w:pStyle w:val="Paragraphedeliste"/>
        <w:spacing w:after="0" w:line="240" w:lineRule="auto"/>
        <w:rPr>
          <w:rFonts w:ascii="Century Gothic" w:hAnsi="Century Gothic" w:cs="Tahoma"/>
          <w:bCs/>
          <w:sz w:val="16"/>
          <w:szCs w:val="16"/>
        </w:rPr>
      </w:pPr>
      <w:r w:rsidRPr="00F45357">
        <w:rPr>
          <w:rFonts w:ascii="Century Gothic" w:hAnsi="Century Gothic" w:cs="Tahoma"/>
          <w:bCs/>
          <w:sz w:val="16"/>
          <w:szCs w:val="16"/>
        </w:rPr>
        <w:t>Le périmètre de cette nouvelle norme comptable sera celui des budgets gérés selon la M14 soit pour la ville de Salazac sin budget principal.</w:t>
      </w:r>
    </w:p>
    <w:p w14:paraId="71899135" w14:textId="77777777" w:rsidR="004B491C" w:rsidRPr="00F45357" w:rsidRDefault="004B491C" w:rsidP="004B491C">
      <w:pPr>
        <w:pStyle w:val="Paragraphedeliste"/>
        <w:spacing w:after="0" w:line="240" w:lineRule="auto"/>
        <w:rPr>
          <w:rFonts w:ascii="Century Gothic" w:hAnsi="Century Gothic" w:cs="Tahoma"/>
          <w:bCs/>
          <w:sz w:val="16"/>
          <w:szCs w:val="16"/>
        </w:rPr>
      </w:pPr>
      <w:r w:rsidRPr="00F45357">
        <w:rPr>
          <w:rFonts w:ascii="Century Gothic" w:hAnsi="Century Gothic" w:cs="Tahoma"/>
          <w:bCs/>
          <w:sz w:val="16"/>
          <w:szCs w:val="16"/>
        </w:rPr>
        <w:t>Une généralisation de la M57 à toutes les catégories de collectivités locales est programmée au 1</w:t>
      </w:r>
      <w:r w:rsidRPr="00F45357">
        <w:rPr>
          <w:rFonts w:ascii="Century Gothic" w:hAnsi="Century Gothic" w:cs="Tahoma"/>
          <w:bCs/>
          <w:sz w:val="16"/>
          <w:szCs w:val="16"/>
          <w:vertAlign w:val="superscript"/>
        </w:rPr>
        <w:t>er</w:t>
      </w:r>
      <w:r w:rsidRPr="00F45357">
        <w:rPr>
          <w:rFonts w:ascii="Century Gothic" w:hAnsi="Century Gothic" w:cs="Tahoma"/>
          <w:bCs/>
          <w:sz w:val="16"/>
          <w:szCs w:val="16"/>
        </w:rPr>
        <w:t xml:space="preserve"> janvier 2024.</w:t>
      </w:r>
    </w:p>
    <w:p w14:paraId="45949C82" w14:textId="77777777" w:rsidR="004B491C" w:rsidRPr="00F45357" w:rsidRDefault="004B491C" w:rsidP="004B491C">
      <w:pPr>
        <w:pStyle w:val="Paragraphedeliste"/>
        <w:spacing w:after="0" w:line="240" w:lineRule="auto"/>
        <w:rPr>
          <w:rFonts w:ascii="Century Gothic" w:hAnsi="Century Gothic" w:cs="Tahoma"/>
          <w:bCs/>
          <w:sz w:val="16"/>
          <w:szCs w:val="16"/>
        </w:rPr>
      </w:pPr>
      <w:r w:rsidRPr="00F45357">
        <w:rPr>
          <w:rFonts w:ascii="Century Gothic" w:hAnsi="Century Gothic" w:cs="Tahoma"/>
          <w:bCs/>
          <w:sz w:val="16"/>
          <w:szCs w:val="16"/>
        </w:rPr>
        <w:t>Pour information, cette modification de nomenclature comptable entraîne automatiquement un changement de maquette budgétaire. De ce fait, pour le budget primitif 2024, la colonne BP n-1 ne sera pas renseignée car appartenant à une autre nomenclature comptable.</w:t>
      </w:r>
    </w:p>
    <w:p w14:paraId="7145039C" w14:textId="77777777" w:rsidR="004B491C" w:rsidRPr="00F45357" w:rsidRDefault="004B491C" w:rsidP="004B491C">
      <w:pPr>
        <w:pStyle w:val="Paragraphedeliste"/>
        <w:spacing w:after="0" w:line="240" w:lineRule="auto"/>
        <w:rPr>
          <w:rFonts w:ascii="Century Gothic" w:hAnsi="Century Gothic" w:cs="Tahoma"/>
          <w:bCs/>
          <w:sz w:val="16"/>
          <w:szCs w:val="16"/>
        </w:rPr>
      </w:pPr>
    </w:p>
    <w:p w14:paraId="7FA87672" w14:textId="77777777" w:rsidR="004B491C" w:rsidRPr="00F45357" w:rsidRDefault="004B491C" w:rsidP="004B491C">
      <w:pPr>
        <w:spacing w:after="0" w:line="240" w:lineRule="auto"/>
        <w:rPr>
          <w:rFonts w:ascii="Century Gothic" w:hAnsi="Century Gothic" w:cs="Tahoma"/>
          <w:bCs/>
          <w:sz w:val="16"/>
          <w:szCs w:val="16"/>
        </w:rPr>
      </w:pPr>
      <w:r w:rsidRPr="00F45357">
        <w:rPr>
          <w:rFonts w:ascii="Century Gothic" w:hAnsi="Century Gothic" w:cs="Tahoma"/>
          <w:bCs/>
          <w:sz w:val="16"/>
          <w:szCs w:val="16"/>
        </w:rPr>
        <w:t xml:space="preserve">Mme le Maire demande au Conseil Municipal d’approuver le passage de la ville de Salazac à la nomenclature M57 à compter du budget primitif 2024. </w:t>
      </w:r>
    </w:p>
    <w:p w14:paraId="11DE45AB" w14:textId="77777777" w:rsidR="00B2626B" w:rsidRPr="00F45357" w:rsidRDefault="00B2626B" w:rsidP="001A54A1">
      <w:pPr>
        <w:spacing w:after="0" w:line="240" w:lineRule="auto"/>
        <w:rPr>
          <w:rFonts w:ascii="Century Gothic" w:hAnsi="Century Gothic"/>
          <w:bCs/>
          <w:sz w:val="16"/>
          <w:szCs w:val="16"/>
        </w:rPr>
      </w:pPr>
    </w:p>
    <w:p w14:paraId="3541EA2C" w14:textId="5FEB7CDD" w:rsidR="00517E37" w:rsidRPr="00F45357" w:rsidRDefault="00517E37" w:rsidP="00517E37">
      <w:pPr>
        <w:spacing w:after="0" w:line="240" w:lineRule="auto"/>
        <w:rPr>
          <w:rFonts w:ascii="Century Gothic" w:hAnsi="Century Gothic" w:cs="Tahoma"/>
          <w:b/>
          <w:sz w:val="16"/>
          <w:szCs w:val="16"/>
        </w:rPr>
      </w:pPr>
      <w:r w:rsidRPr="00F45357">
        <w:rPr>
          <w:rFonts w:ascii="Century Gothic" w:hAnsi="Century Gothic" w:cs="Tahoma"/>
          <w:b/>
          <w:sz w:val="16"/>
          <w:szCs w:val="16"/>
        </w:rPr>
        <w:t>Le Conseil Municipal, après en avoir délibéré, décide</w:t>
      </w:r>
      <w:r w:rsidR="00A32A6E" w:rsidRPr="00F45357">
        <w:rPr>
          <w:rFonts w:ascii="Century Gothic" w:hAnsi="Century Gothic" w:cs="Tahoma"/>
          <w:b/>
          <w:sz w:val="16"/>
          <w:szCs w:val="16"/>
        </w:rPr>
        <w:t>,</w:t>
      </w:r>
      <w:r w:rsidRPr="00F45357">
        <w:rPr>
          <w:rFonts w:ascii="Century Gothic" w:hAnsi="Century Gothic" w:cs="Tahoma"/>
          <w:b/>
          <w:sz w:val="16"/>
          <w:szCs w:val="16"/>
        </w:rPr>
        <w:t xml:space="preserve"> à l’unanimité</w:t>
      </w:r>
      <w:r w:rsidR="00A32A6E" w:rsidRPr="00F45357">
        <w:rPr>
          <w:rFonts w:ascii="Century Gothic" w:hAnsi="Century Gothic" w:cs="Tahoma"/>
          <w:b/>
          <w:sz w:val="16"/>
          <w:szCs w:val="16"/>
        </w:rPr>
        <w:t>,</w:t>
      </w:r>
      <w:r w:rsidRPr="00F45357">
        <w:rPr>
          <w:rFonts w:ascii="Century Gothic" w:hAnsi="Century Gothic" w:cs="Tahoma"/>
          <w:b/>
          <w:sz w:val="16"/>
          <w:szCs w:val="16"/>
        </w:rPr>
        <w:t xml:space="preserve"> </w:t>
      </w:r>
      <w:r w:rsidR="008D0837" w:rsidRPr="00F45357">
        <w:rPr>
          <w:rFonts w:ascii="Century Gothic" w:hAnsi="Century Gothic" w:cs="Tahoma"/>
          <w:b/>
          <w:sz w:val="16"/>
          <w:szCs w:val="16"/>
        </w:rPr>
        <w:t>d’autoriser le changement de nomenclatures budgétaire et comptable des budgets de la commune de Salazac et, d’autoriser Mme le Maire à signer toutes les pièces nécessaires à l’exécution de la présente délibération.</w:t>
      </w:r>
    </w:p>
    <w:p w14:paraId="424FDDEF" w14:textId="0D01EAAD" w:rsidR="00E26A0D" w:rsidRPr="00F45357" w:rsidRDefault="00E26A0D" w:rsidP="00517E37">
      <w:pPr>
        <w:spacing w:after="0" w:line="240" w:lineRule="auto"/>
        <w:rPr>
          <w:rFonts w:ascii="Century Gothic" w:hAnsi="Century Gothic" w:cs="Tahoma"/>
          <w:bCs/>
          <w:sz w:val="16"/>
          <w:szCs w:val="16"/>
        </w:rPr>
      </w:pPr>
    </w:p>
    <w:p w14:paraId="1D94A1F4" w14:textId="318B75DB" w:rsidR="00E26A0D" w:rsidRPr="00F45357" w:rsidRDefault="00E26A0D" w:rsidP="00517E37">
      <w:pPr>
        <w:spacing w:after="0" w:line="240" w:lineRule="auto"/>
        <w:rPr>
          <w:rFonts w:ascii="Century Gothic" w:hAnsi="Century Gothic" w:cs="Tahoma"/>
          <w:b/>
          <w:sz w:val="16"/>
          <w:szCs w:val="16"/>
          <w:u w:val="single"/>
        </w:rPr>
      </w:pPr>
      <w:r w:rsidRPr="00F45357">
        <w:rPr>
          <w:rFonts w:ascii="Century Gothic" w:hAnsi="Century Gothic" w:cs="Tahoma"/>
          <w:b/>
          <w:sz w:val="16"/>
          <w:szCs w:val="16"/>
          <w:u w:val="single"/>
        </w:rPr>
        <w:lastRenderedPageBreak/>
        <w:t xml:space="preserve">6 – Délibération portant sur </w:t>
      </w:r>
      <w:r w:rsidR="00AC1E87" w:rsidRPr="00F45357">
        <w:rPr>
          <w:rFonts w:ascii="Century Gothic" w:hAnsi="Century Gothic" w:cs="Tahoma"/>
          <w:b/>
          <w:sz w:val="16"/>
          <w:szCs w:val="16"/>
          <w:u w:val="single"/>
        </w:rPr>
        <w:t>une demande de subvention au titre du Fonds Vert concernant les hydrants.</w:t>
      </w:r>
    </w:p>
    <w:p w14:paraId="665FF478" w14:textId="77777777" w:rsidR="00AC1E87" w:rsidRPr="00F45357" w:rsidRDefault="00AC1E87" w:rsidP="00517E37">
      <w:pPr>
        <w:spacing w:after="0" w:line="240" w:lineRule="auto"/>
        <w:rPr>
          <w:rFonts w:ascii="Century Gothic" w:hAnsi="Century Gothic" w:cs="Tahoma"/>
          <w:b/>
          <w:sz w:val="16"/>
          <w:szCs w:val="16"/>
          <w:u w:val="single"/>
        </w:rPr>
      </w:pPr>
    </w:p>
    <w:p w14:paraId="5168BAF5" w14:textId="6D66B6AB" w:rsidR="00AC1E87" w:rsidRPr="00F45357" w:rsidRDefault="00AC1E87" w:rsidP="00517E37">
      <w:pPr>
        <w:spacing w:after="0" w:line="240" w:lineRule="auto"/>
        <w:rPr>
          <w:rFonts w:ascii="Century Gothic" w:hAnsi="Century Gothic" w:cs="Tahoma"/>
          <w:bCs/>
          <w:sz w:val="16"/>
          <w:szCs w:val="16"/>
        </w:rPr>
      </w:pPr>
      <w:r w:rsidRPr="00F45357">
        <w:rPr>
          <w:rFonts w:ascii="Century Gothic" w:hAnsi="Century Gothic" w:cs="Tahoma"/>
          <w:bCs/>
          <w:sz w:val="16"/>
          <w:szCs w:val="16"/>
        </w:rPr>
        <w:t>Mme le Maire expose que le Fonds Vert est un dispositif mis en place par l’Etat et gérer par les Préfets. Ce Fonds vert alloue des subventions par thématiques et il faut que la commune demandeuse réponde à des critères spécifiques.</w:t>
      </w:r>
    </w:p>
    <w:p w14:paraId="37FB46DE" w14:textId="6E2C9181" w:rsidR="00AC1E87" w:rsidRPr="00F45357" w:rsidRDefault="00AC1E87" w:rsidP="00517E37">
      <w:pPr>
        <w:spacing w:after="0" w:line="240" w:lineRule="auto"/>
        <w:rPr>
          <w:rFonts w:ascii="Century Gothic" w:hAnsi="Century Gothic" w:cs="Tahoma"/>
          <w:bCs/>
          <w:sz w:val="16"/>
          <w:szCs w:val="16"/>
        </w:rPr>
      </w:pPr>
      <w:r w:rsidRPr="00F45357">
        <w:rPr>
          <w:rFonts w:ascii="Century Gothic" w:hAnsi="Century Gothic" w:cs="Tahoma"/>
          <w:bCs/>
          <w:sz w:val="16"/>
          <w:szCs w:val="16"/>
        </w:rPr>
        <w:t>Concernant la commune, la thématique retenue par Mme le Maire est la défense incendie.</w:t>
      </w:r>
    </w:p>
    <w:p w14:paraId="56D95621" w14:textId="193EA9CF" w:rsidR="00AC1E87" w:rsidRPr="00F45357" w:rsidRDefault="00AC1E87" w:rsidP="00517E37">
      <w:pPr>
        <w:spacing w:after="0" w:line="240" w:lineRule="auto"/>
        <w:rPr>
          <w:rFonts w:ascii="Century Gothic" w:hAnsi="Century Gothic" w:cs="Tahoma"/>
          <w:bCs/>
          <w:sz w:val="16"/>
          <w:szCs w:val="16"/>
        </w:rPr>
      </w:pPr>
      <w:r w:rsidRPr="00F45357">
        <w:rPr>
          <w:rFonts w:ascii="Century Gothic" w:hAnsi="Century Gothic" w:cs="Tahoma"/>
          <w:bCs/>
          <w:sz w:val="16"/>
          <w:szCs w:val="16"/>
        </w:rPr>
        <w:t xml:space="preserve">Nous sommes fortement impactés par la sécheresse et chaque quartier n’a pas sa défense incendie, notamment à Cabaresse. Bien que consciente du danger, la commune n’a pas les fonds pour le faire ; aussi nous souhaitons profiter de cette opportunité. Ce dispositif inédit, le fonds d’accélération de la transition écologique dans les territoires va aider les collectivités à renforcer </w:t>
      </w:r>
      <w:r w:rsidR="003132C5" w:rsidRPr="00F45357">
        <w:rPr>
          <w:rFonts w:ascii="Century Gothic" w:hAnsi="Century Gothic" w:cs="Tahoma"/>
          <w:bCs/>
          <w:sz w:val="16"/>
          <w:szCs w:val="16"/>
        </w:rPr>
        <w:t>leurs performances environnementales</w:t>
      </w:r>
      <w:r w:rsidRPr="00F45357">
        <w:rPr>
          <w:rFonts w:ascii="Century Gothic" w:hAnsi="Century Gothic" w:cs="Tahoma"/>
          <w:bCs/>
          <w:sz w:val="16"/>
          <w:szCs w:val="16"/>
        </w:rPr>
        <w:t>, adapter leur territoire au changement climatique et améliorer le cadre de vie.</w:t>
      </w:r>
      <w:r w:rsidR="003132C5" w:rsidRPr="00F45357">
        <w:rPr>
          <w:rFonts w:ascii="Century Gothic" w:hAnsi="Century Gothic" w:cs="Tahoma"/>
          <w:bCs/>
          <w:sz w:val="16"/>
          <w:szCs w:val="16"/>
        </w:rPr>
        <w:t xml:space="preserve"> La défense incendie étant la compétence de la mairie ; aussi si la commune a la possibilité de bénéficier d’une aide, autant monter le dossier de demande de subvention.</w:t>
      </w:r>
    </w:p>
    <w:p w14:paraId="2760D8B5" w14:textId="0DF25153" w:rsidR="003132C5" w:rsidRPr="00F45357" w:rsidRDefault="003132C5" w:rsidP="00517E37">
      <w:pPr>
        <w:spacing w:after="0" w:line="240" w:lineRule="auto"/>
        <w:rPr>
          <w:rFonts w:ascii="Century Gothic" w:hAnsi="Century Gothic" w:cs="Tahoma"/>
          <w:bCs/>
          <w:sz w:val="16"/>
          <w:szCs w:val="16"/>
        </w:rPr>
      </w:pPr>
      <w:r w:rsidRPr="00F45357">
        <w:rPr>
          <w:rFonts w:ascii="Century Gothic" w:hAnsi="Century Gothic" w:cs="Tahoma"/>
          <w:bCs/>
          <w:sz w:val="16"/>
          <w:szCs w:val="16"/>
        </w:rPr>
        <w:t>M. François VIALLET, avec l’aide de M. Laurent GUIGUE, ont étudié la possibilité de mettre d’une borne incendie à Cabaresse. Ce jour a lieu un RV avec la SAUR, la commune est en attente d’un devis</w:t>
      </w:r>
      <w:r w:rsidR="00DA1D6D" w:rsidRPr="00F45357">
        <w:rPr>
          <w:rFonts w:ascii="Century Gothic" w:hAnsi="Century Gothic" w:cs="Tahoma"/>
          <w:bCs/>
          <w:sz w:val="16"/>
          <w:szCs w:val="16"/>
        </w:rPr>
        <w:t>.</w:t>
      </w:r>
    </w:p>
    <w:p w14:paraId="08DE851C" w14:textId="77777777" w:rsidR="004B5ED2" w:rsidRPr="00F45357" w:rsidRDefault="004B5ED2" w:rsidP="00517E37">
      <w:pPr>
        <w:spacing w:after="0" w:line="240" w:lineRule="auto"/>
        <w:rPr>
          <w:rFonts w:ascii="Century Gothic" w:hAnsi="Century Gothic" w:cs="Tahoma"/>
          <w:bCs/>
          <w:sz w:val="16"/>
          <w:szCs w:val="16"/>
        </w:rPr>
      </w:pPr>
    </w:p>
    <w:p w14:paraId="6D08C625" w14:textId="5C7E3FF0" w:rsidR="004B5ED2" w:rsidRPr="00F45357" w:rsidRDefault="004B5ED2" w:rsidP="00517E37">
      <w:pPr>
        <w:spacing w:after="0" w:line="240" w:lineRule="auto"/>
        <w:rPr>
          <w:rFonts w:ascii="Century Gothic" w:hAnsi="Century Gothic" w:cs="Tahoma"/>
          <w:bCs/>
          <w:sz w:val="16"/>
          <w:szCs w:val="16"/>
        </w:rPr>
      </w:pPr>
      <w:r w:rsidRPr="00F45357">
        <w:rPr>
          <w:rFonts w:ascii="Century Gothic" w:hAnsi="Century Gothic" w:cs="Tahoma"/>
          <w:bCs/>
          <w:sz w:val="16"/>
          <w:szCs w:val="16"/>
        </w:rPr>
        <w:t>LC : est-ce que la borne à incendie peut être prise en charger par le Fonds Vert ?</w:t>
      </w:r>
    </w:p>
    <w:p w14:paraId="3F26E9D8" w14:textId="15F0676F" w:rsidR="004B5ED2" w:rsidRPr="00F45357" w:rsidRDefault="004B5ED2" w:rsidP="00517E37">
      <w:pPr>
        <w:spacing w:after="0" w:line="240" w:lineRule="auto"/>
        <w:rPr>
          <w:rFonts w:ascii="Century Gothic" w:hAnsi="Century Gothic" w:cs="Tahoma"/>
          <w:bCs/>
          <w:sz w:val="16"/>
          <w:szCs w:val="16"/>
        </w:rPr>
      </w:pPr>
      <w:r w:rsidRPr="00F45357">
        <w:rPr>
          <w:rFonts w:ascii="Century Gothic" w:hAnsi="Century Gothic" w:cs="Tahoma"/>
          <w:bCs/>
          <w:sz w:val="16"/>
          <w:szCs w:val="16"/>
        </w:rPr>
        <w:t>SG : oui</w:t>
      </w:r>
    </w:p>
    <w:p w14:paraId="5F45BE3F" w14:textId="1A319314" w:rsidR="004B5ED2" w:rsidRPr="00F45357" w:rsidRDefault="004B5ED2" w:rsidP="00517E37">
      <w:pPr>
        <w:spacing w:after="0" w:line="240" w:lineRule="auto"/>
        <w:rPr>
          <w:rFonts w:ascii="Century Gothic" w:hAnsi="Century Gothic" w:cs="Tahoma"/>
          <w:bCs/>
          <w:sz w:val="16"/>
          <w:szCs w:val="16"/>
        </w:rPr>
      </w:pPr>
      <w:r w:rsidRPr="00F45357">
        <w:rPr>
          <w:rFonts w:ascii="Century Gothic" w:hAnsi="Century Gothic" w:cs="Tahoma"/>
          <w:bCs/>
          <w:sz w:val="16"/>
          <w:szCs w:val="16"/>
        </w:rPr>
        <w:t>PT : quelque soit le projet des travaux ?</w:t>
      </w:r>
    </w:p>
    <w:p w14:paraId="2011EDC7" w14:textId="29D4B06F" w:rsidR="004B5ED2" w:rsidRPr="00F45357" w:rsidRDefault="004B5ED2" w:rsidP="00517E37">
      <w:pPr>
        <w:spacing w:after="0" w:line="240" w:lineRule="auto"/>
        <w:rPr>
          <w:rFonts w:ascii="Century Gothic" w:hAnsi="Century Gothic" w:cs="Tahoma"/>
          <w:bCs/>
          <w:sz w:val="16"/>
          <w:szCs w:val="16"/>
        </w:rPr>
      </w:pPr>
      <w:r w:rsidRPr="00F45357">
        <w:rPr>
          <w:rFonts w:ascii="Century Gothic" w:hAnsi="Century Gothic" w:cs="Tahoma"/>
          <w:bCs/>
          <w:sz w:val="16"/>
          <w:szCs w:val="16"/>
        </w:rPr>
        <w:t>SG : dans le cadre incendie</w:t>
      </w:r>
    </w:p>
    <w:p w14:paraId="021CA493" w14:textId="44800C6D" w:rsidR="004B5ED2" w:rsidRPr="00F45357" w:rsidRDefault="004B5ED2" w:rsidP="00517E37">
      <w:pPr>
        <w:spacing w:after="0" w:line="240" w:lineRule="auto"/>
        <w:rPr>
          <w:rFonts w:ascii="Century Gothic" w:hAnsi="Century Gothic" w:cs="Tahoma"/>
          <w:bCs/>
          <w:sz w:val="16"/>
          <w:szCs w:val="16"/>
        </w:rPr>
      </w:pPr>
      <w:r w:rsidRPr="00F45357">
        <w:rPr>
          <w:rFonts w:ascii="Century Gothic" w:hAnsi="Century Gothic" w:cs="Tahoma"/>
          <w:bCs/>
          <w:sz w:val="16"/>
          <w:szCs w:val="16"/>
        </w:rPr>
        <w:t>PT : est-ce qu’il serait possible de bénéficier de cette aide par rapport à la façade de la mairie ?</w:t>
      </w:r>
    </w:p>
    <w:p w14:paraId="0D49BE28" w14:textId="19849489" w:rsidR="004B5ED2" w:rsidRPr="00F45357" w:rsidRDefault="004B5ED2" w:rsidP="00517E37">
      <w:pPr>
        <w:spacing w:after="0" w:line="240" w:lineRule="auto"/>
        <w:rPr>
          <w:rFonts w:ascii="Century Gothic" w:hAnsi="Century Gothic" w:cs="Tahoma"/>
          <w:bCs/>
          <w:sz w:val="16"/>
          <w:szCs w:val="16"/>
        </w:rPr>
      </w:pPr>
      <w:r w:rsidRPr="00F45357">
        <w:rPr>
          <w:rFonts w:ascii="Century Gothic" w:hAnsi="Century Gothic" w:cs="Tahoma"/>
          <w:bCs/>
          <w:sz w:val="16"/>
          <w:szCs w:val="16"/>
        </w:rPr>
        <w:t>SG : le dossier n’est pas prêt et le Fonds Vert ne sera pas forcément reconduit. Il serait donc souhaitable de la faire cette année et la défense incendie est prioritaire par rapport à la façade.</w:t>
      </w:r>
    </w:p>
    <w:p w14:paraId="3D8E6B4E" w14:textId="77777777" w:rsidR="004B5ED2" w:rsidRPr="00F45357" w:rsidRDefault="004B5ED2" w:rsidP="00517E37">
      <w:pPr>
        <w:spacing w:after="0" w:line="240" w:lineRule="auto"/>
        <w:rPr>
          <w:rFonts w:ascii="Century Gothic" w:hAnsi="Century Gothic" w:cs="Tahoma"/>
          <w:bCs/>
          <w:sz w:val="16"/>
          <w:szCs w:val="16"/>
        </w:rPr>
      </w:pPr>
    </w:p>
    <w:tbl>
      <w:tblPr>
        <w:tblStyle w:val="TableauListe7Couleur-Accentuation1"/>
        <w:tblW w:w="0" w:type="auto"/>
        <w:tblLook w:val="04A0" w:firstRow="1" w:lastRow="0" w:firstColumn="1" w:lastColumn="0" w:noHBand="0" w:noVBand="1"/>
      </w:tblPr>
      <w:tblGrid>
        <w:gridCol w:w="2518"/>
        <w:gridCol w:w="2440"/>
        <w:gridCol w:w="2239"/>
        <w:gridCol w:w="2441"/>
      </w:tblGrid>
      <w:tr w:rsidR="004B5ED2" w:rsidRPr="00F45357" w14:paraId="4AC3A826" w14:textId="77777777" w:rsidTr="004B5ED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18" w:type="dxa"/>
          </w:tcPr>
          <w:p w14:paraId="2DE96F50" w14:textId="77777777" w:rsidR="004B5ED2" w:rsidRPr="00F45357" w:rsidRDefault="004B5ED2" w:rsidP="001B2108">
            <w:pPr>
              <w:rPr>
                <w:rFonts w:ascii="Century Gothic" w:hAnsi="Century Gothic" w:cs="Tahoma"/>
                <w:bCs/>
                <w:sz w:val="16"/>
                <w:szCs w:val="16"/>
              </w:rPr>
            </w:pPr>
          </w:p>
        </w:tc>
        <w:tc>
          <w:tcPr>
            <w:tcW w:w="2440" w:type="dxa"/>
          </w:tcPr>
          <w:p w14:paraId="6F6025DA" w14:textId="77777777" w:rsidR="004B5ED2" w:rsidRPr="00F45357" w:rsidRDefault="004B5ED2" w:rsidP="001B2108">
            <w:pPr>
              <w:cnfStyle w:val="100000000000" w:firstRow="1" w:lastRow="0" w:firstColumn="0" w:lastColumn="0" w:oddVBand="0" w:evenVBand="0" w:oddHBand="0" w:evenHBand="0" w:firstRowFirstColumn="0" w:firstRowLastColumn="0" w:lastRowFirstColumn="0" w:lastRowLastColumn="0"/>
              <w:rPr>
                <w:rFonts w:ascii="Century Gothic" w:hAnsi="Century Gothic" w:cs="Tahoma"/>
                <w:bCs/>
                <w:sz w:val="16"/>
                <w:szCs w:val="16"/>
              </w:rPr>
            </w:pPr>
            <w:r w:rsidRPr="00F45357">
              <w:rPr>
                <w:rFonts w:ascii="Century Gothic" w:hAnsi="Century Gothic" w:cs="Tahoma"/>
                <w:bCs/>
                <w:sz w:val="16"/>
                <w:szCs w:val="16"/>
              </w:rPr>
              <w:t>€ HT</w:t>
            </w:r>
          </w:p>
        </w:tc>
        <w:tc>
          <w:tcPr>
            <w:tcW w:w="2239" w:type="dxa"/>
          </w:tcPr>
          <w:p w14:paraId="506E788A" w14:textId="77777777" w:rsidR="004B5ED2" w:rsidRPr="00F45357" w:rsidRDefault="004B5ED2" w:rsidP="001B2108">
            <w:pPr>
              <w:cnfStyle w:val="100000000000" w:firstRow="1" w:lastRow="0" w:firstColumn="0" w:lastColumn="0" w:oddVBand="0" w:evenVBand="0" w:oddHBand="0" w:evenHBand="0" w:firstRowFirstColumn="0" w:firstRowLastColumn="0" w:lastRowFirstColumn="0" w:lastRowLastColumn="0"/>
              <w:rPr>
                <w:rFonts w:ascii="Century Gothic" w:hAnsi="Century Gothic" w:cs="Tahoma"/>
                <w:bCs/>
                <w:sz w:val="16"/>
                <w:szCs w:val="16"/>
              </w:rPr>
            </w:pPr>
          </w:p>
        </w:tc>
        <w:tc>
          <w:tcPr>
            <w:tcW w:w="2441" w:type="dxa"/>
          </w:tcPr>
          <w:p w14:paraId="56991B93" w14:textId="4E6694FC" w:rsidR="004B5ED2" w:rsidRPr="00F45357" w:rsidRDefault="004B5ED2" w:rsidP="001B2108">
            <w:pPr>
              <w:cnfStyle w:val="100000000000" w:firstRow="1" w:lastRow="0" w:firstColumn="0" w:lastColumn="0" w:oddVBand="0" w:evenVBand="0" w:oddHBand="0" w:evenHBand="0" w:firstRowFirstColumn="0" w:firstRowLastColumn="0" w:lastRowFirstColumn="0" w:lastRowLastColumn="0"/>
              <w:rPr>
                <w:rFonts w:ascii="Century Gothic" w:hAnsi="Century Gothic" w:cs="Tahoma"/>
                <w:bCs/>
                <w:sz w:val="16"/>
                <w:szCs w:val="16"/>
              </w:rPr>
            </w:pPr>
            <w:r w:rsidRPr="00F45357">
              <w:rPr>
                <w:rFonts w:ascii="Century Gothic" w:hAnsi="Century Gothic" w:cs="Tahoma"/>
                <w:bCs/>
                <w:sz w:val="16"/>
                <w:szCs w:val="16"/>
              </w:rPr>
              <w:t>€ TTC</w:t>
            </w:r>
          </w:p>
        </w:tc>
      </w:tr>
      <w:tr w:rsidR="004B5ED2" w:rsidRPr="00F45357" w14:paraId="10E54777" w14:textId="77777777" w:rsidTr="004B5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F169A29" w14:textId="77777777" w:rsidR="004B5ED2" w:rsidRPr="00F45357" w:rsidRDefault="004B5ED2" w:rsidP="001B2108">
            <w:pPr>
              <w:rPr>
                <w:rFonts w:ascii="Century Gothic" w:hAnsi="Century Gothic" w:cs="Tahoma"/>
                <w:bCs/>
                <w:sz w:val="16"/>
                <w:szCs w:val="16"/>
              </w:rPr>
            </w:pPr>
            <w:r w:rsidRPr="00F45357">
              <w:rPr>
                <w:rFonts w:ascii="Century Gothic" w:hAnsi="Century Gothic" w:cs="Tahoma"/>
                <w:bCs/>
                <w:sz w:val="16"/>
                <w:szCs w:val="16"/>
              </w:rPr>
              <w:t>Bâches x 2</w:t>
            </w:r>
          </w:p>
        </w:tc>
        <w:tc>
          <w:tcPr>
            <w:tcW w:w="2440" w:type="dxa"/>
          </w:tcPr>
          <w:p w14:paraId="3125075D" w14:textId="77777777" w:rsidR="004B5ED2" w:rsidRPr="00F45357" w:rsidRDefault="004B5ED2" w:rsidP="001B2108">
            <w:pPr>
              <w:cnfStyle w:val="000000100000" w:firstRow="0" w:lastRow="0" w:firstColumn="0" w:lastColumn="0" w:oddVBand="0" w:evenVBand="0" w:oddHBand="1" w:evenHBand="0" w:firstRowFirstColumn="0" w:firstRowLastColumn="0" w:lastRowFirstColumn="0" w:lastRowLastColumn="0"/>
              <w:rPr>
                <w:rFonts w:ascii="Century Gothic" w:hAnsi="Century Gothic" w:cs="Tahoma"/>
                <w:bCs/>
                <w:sz w:val="16"/>
                <w:szCs w:val="16"/>
              </w:rPr>
            </w:pPr>
            <w:r w:rsidRPr="00F45357">
              <w:rPr>
                <w:rFonts w:ascii="Century Gothic" w:hAnsi="Century Gothic" w:cs="Tahoma"/>
                <w:bCs/>
                <w:sz w:val="16"/>
                <w:szCs w:val="16"/>
              </w:rPr>
              <w:t>3 450,00</w:t>
            </w:r>
          </w:p>
        </w:tc>
        <w:tc>
          <w:tcPr>
            <w:tcW w:w="2239" w:type="dxa"/>
          </w:tcPr>
          <w:p w14:paraId="2EF7B709" w14:textId="77777777" w:rsidR="004B5ED2" w:rsidRPr="00F45357" w:rsidRDefault="004B5ED2" w:rsidP="001B2108">
            <w:pPr>
              <w:cnfStyle w:val="000000100000" w:firstRow="0" w:lastRow="0" w:firstColumn="0" w:lastColumn="0" w:oddVBand="0" w:evenVBand="0" w:oddHBand="1" w:evenHBand="0" w:firstRowFirstColumn="0" w:firstRowLastColumn="0" w:lastRowFirstColumn="0" w:lastRowLastColumn="0"/>
              <w:rPr>
                <w:rFonts w:ascii="Century Gothic" w:hAnsi="Century Gothic" w:cs="Tahoma"/>
                <w:bCs/>
                <w:sz w:val="16"/>
                <w:szCs w:val="16"/>
              </w:rPr>
            </w:pPr>
          </w:p>
        </w:tc>
        <w:tc>
          <w:tcPr>
            <w:tcW w:w="2441" w:type="dxa"/>
          </w:tcPr>
          <w:p w14:paraId="749846E9" w14:textId="39132824" w:rsidR="004B5ED2" w:rsidRPr="00F45357" w:rsidRDefault="004B5ED2" w:rsidP="001B2108">
            <w:pPr>
              <w:cnfStyle w:val="000000100000" w:firstRow="0" w:lastRow="0" w:firstColumn="0" w:lastColumn="0" w:oddVBand="0" w:evenVBand="0" w:oddHBand="1" w:evenHBand="0" w:firstRowFirstColumn="0" w:firstRowLastColumn="0" w:lastRowFirstColumn="0" w:lastRowLastColumn="0"/>
              <w:rPr>
                <w:rFonts w:ascii="Century Gothic" w:hAnsi="Century Gothic" w:cs="Tahoma"/>
                <w:bCs/>
                <w:sz w:val="16"/>
                <w:szCs w:val="16"/>
              </w:rPr>
            </w:pPr>
            <w:r w:rsidRPr="00F45357">
              <w:rPr>
                <w:rFonts w:ascii="Century Gothic" w:hAnsi="Century Gothic" w:cs="Tahoma"/>
                <w:bCs/>
                <w:sz w:val="16"/>
                <w:szCs w:val="16"/>
              </w:rPr>
              <w:t>4 140,00</w:t>
            </w:r>
          </w:p>
        </w:tc>
      </w:tr>
      <w:tr w:rsidR="004B5ED2" w:rsidRPr="00F45357" w14:paraId="137A4975" w14:textId="77777777" w:rsidTr="004B5ED2">
        <w:tc>
          <w:tcPr>
            <w:cnfStyle w:val="001000000000" w:firstRow="0" w:lastRow="0" w:firstColumn="1" w:lastColumn="0" w:oddVBand="0" w:evenVBand="0" w:oddHBand="0" w:evenHBand="0" w:firstRowFirstColumn="0" w:firstRowLastColumn="0" w:lastRowFirstColumn="0" w:lastRowLastColumn="0"/>
            <w:tcW w:w="2518" w:type="dxa"/>
          </w:tcPr>
          <w:p w14:paraId="46F36C95" w14:textId="77777777" w:rsidR="004B5ED2" w:rsidRPr="00F45357" w:rsidRDefault="004B5ED2" w:rsidP="001B2108">
            <w:pPr>
              <w:rPr>
                <w:rFonts w:ascii="Century Gothic" w:hAnsi="Century Gothic" w:cs="Tahoma"/>
                <w:bCs/>
                <w:sz w:val="16"/>
                <w:szCs w:val="16"/>
              </w:rPr>
            </w:pPr>
            <w:r w:rsidRPr="00F45357">
              <w:rPr>
                <w:rFonts w:ascii="Century Gothic" w:hAnsi="Century Gothic" w:cs="Tahoma"/>
                <w:bCs/>
                <w:sz w:val="16"/>
                <w:szCs w:val="16"/>
              </w:rPr>
              <w:t>Matériel de Clôtures x2</w:t>
            </w:r>
          </w:p>
        </w:tc>
        <w:tc>
          <w:tcPr>
            <w:tcW w:w="2440" w:type="dxa"/>
          </w:tcPr>
          <w:p w14:paraId="03996D7E" w14:textId="77777777" w:rsidR="004B5ED2" w:rsidRPr="00F45357" w:rsidRDefault="004B5ED2" w:rsidP="001B2108">
            <w:pPr>
              <w:cnfStyle w:val="000000000000" w:firstRow="0" w:lastRow="0" w:firstColumn="0" w:lastColumn="0" w:oddVBand="0" w:evenVBand="0" w:oddHBand="0" w:evenHBand="0" w:firstRowFirstColumn="0" w:firstRowLastColumn="0" w:lastRowFirstColumn="0" w:lastRowLastColumn="0"/>
              <w:rPr>
                <w:rFonts w:ascii="Century Gothic" w:hAnsi="Century Gothic" w:cs="Tahoma"/>
                <w:bCs/>
                <w:sz w:val="16"/>
                <w:szCs w:val="16"/>
              </w:rPr>
            </w:pPr>
            <w:r w:rsidRPr="00F45357">
              <w:rPr>
                <w:rFonts w:ascii="Century Gothic" w:hAnsi="Century Gothic" w:cs="Tahoma"/>
                <w:bCs/>
                <w:sz w:val="16"/>
                <w:szCs w:val="16"/>
              </w:rPr>
              <w:t xml:space="preserve">2 137,32 </w:t>
            </w:r>
          </w:p>
        </w:tc>
        <w:tc>
          <w:tcPr>
            <w:tcW w:w="2239" w:type="dxa"/>
          </w:tcPr>
          <w:p w14:paraId="52408990" w14:textId="77777777" w:rsidR="004B5ED2" w:rsidRPr="00F45357" w:rsidRDefault="004B5ED2" w:rsidP="001B2108">
            <w:pPr>
              <w:cnfStyle w:val="000000000000" w:firstRow="0" w:lastRow="0" w:firstColumn="0" w:lastColumn="0" w:oddVBand="0" w:evenVBand="0" w:oddHBand="0" w:evenHBand="0" w:firstRowFirstColumn="0" w:firstRowLastColumn="0" w:lastRowFirstColumn="0" w:lastRowLastColumn="0"/>
              <w:rPr>
                <w:rFonts w:ascii="Century Gothic" w:hAnsi="Century Gothic" w:cs="Tahoma"/>
                <w:bCs/>
                <w:sz w:val="16"/>
                <w:szCs w:val="16"/>
              </w:rPr>
            </w:pPr>
          </w:p>
        </w:tc>
        <w:tc>
          <w:tcPr>
            <w:tcW w:w="2441" w:type="dxa"/>
          </w:tcPr>
          <w:p w14:paraId="300A3AB0" w14:textId="70359275" w:rsidR="004B5ED2" w:rsidRPr="00F45357" w:rsidRDefault="004B5ED2" w:rsidP="001B2108">
            <w:pPr>
              <w:cnfStyle w:val="000000000000" w:firstRow="0" w:lastRow="0" w:firstColumn="0" w:lastColumn="0" w:oddVBand="0" w:evenVBand="0" w:oddHBand="0" w:evenHBand="0" w:firstRowFirstColumn="0" w:firstRowLastColumn="0" w:lastRowFirstColumn="0" w:lastRowLastColumn="0"/>
              <w:rPr>
                <w:rFonts w:ascii="Century Gothic" w:hAnsi="Century Gothic" w:cs="Tahoma"/>
                <w:bCs/>
                <w:sz w:val="16"/>
                <w:szCs w:val="16"/>
              </w:rPr>
            </w:pPr>
            <w:r w:rsidRPr="00F45357">
              <w:rPr>
                <w:rFonts w:ascii="Century Gothic" w:hAnsi="Century Gothic" w:cs="Tahoma"/>
                <w:bCs/>
                <w:sz w:val="16"/>
                <w:szCs w:val="16"/>
              </w:rPr>
              <w:t>2 564,80</w:t>
            </w:r>
          </w:p>
        </w:tc>
      </w:tr>
      <w:tr w:rsidR="004B5ED2" w:rsidRPr="00F45357" w14:paraId="728F28CC" w14:textId="77777777" w:rsidTr="004B5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5560C6F9" w14:textId="77777777" w:rsidR="004B5ED2" w:rsidRPr="00F45357" w:rsidRDefault="004B5ED2" w:rsidP="001B2108">
            <w:pPr>
              <w:rPr>
                <w:rFonts w:ascii="Century Gothic" w:hAnsi="Century Gothic" w:cs="Tahoma"/>
                <w:b/>
                <w:sz w:val="16"/>
                <w:szCs w:val="16"/>
              </w:rPr>
            </w:pPr>
            <w:r w:rsidRPr="00F45357">
              <w:rPr>
                <w:rFonts w:ascii="Century Gothic" w:hAnsi="Century Gothic" w:cs="Tahoma"/>
                <w:b/>
                <w:sz w:val="16"/>
                <w:szCs w:val="16"/>
              </w:rPr>
              <w:t>TOTAL</w:t>
            </w:r>
          </w:p>
        </w:tc>
        <w:tc>
          <w:tcPr>
            <w:tcW w:w="2440" w:type="dxa"/>
          </w:tcPr>
          <w:p w14:paraId="7CBE2482" w14:textId="77777777" w:rsidR="004B5ED2" w:rsidRPr="00F45357" w:rsidRDefault="004B5ED2" w:rsidP="001B2108">
            <w:pPr>
              <w:cnfStyle w:val="000000100000" w:firstRow="0" w:lastRow="0" w:firstColumn="0" w:lastColumn="0" w:oddVBand="0" w:evenVBand="0" w:oddHBand="1" w:evenHBand="0" w:firstRowFirstColumn="0" w:firstRowLastColumn="0" w:lastRowFirstColumn="0" w:lastRowLastColumn="0"/>
              <w:rPr>
                <w:rFonts w:ascii="Century Gothic" w:hAnsi="Century Gothic" w:cs="Tahoma"/>
                <w:b/>
                <w:sz w:val="16"/>
                <w:szCs w:val="16"/>
              </w:rPr>
            </w:pPr>
            <w:r w:rsidRPr="00F45357">
              <w:rPr>
                <w:rFonts w:ascii="Century Gothic" w:hAnsi="Century Gothic" w:cs="Tahoma"/>
                <w:b/>
                <w:sz w:val="16"/>
                <w:szCs w:val="16"/>
              </w:rPr>
              <w:t>5 587,32</w:t>
            </w:r>
          </w:p>
        </w:tc>
        <w:tc>
          <w:tcPr>
            <w:tcW w:w="2239" w:type="dxa"/>
          </w:tcPr>
          <w:p w14:paraId="0756C733" w14:textId="77777777" w:rsidR="004B5ED2" w:rsidRPr="00F45357" w:rsidRDefault="004B5ED2" w:rsidP="001B2108">
            <w:pPr>
              <w:cnfStyle w:val="000000100000" w:firstRow="0" w:lastRow="0" w:firstColumn="0" w:lastColumn="0" w:oddVBand="0" w:evenVBand="0" w:oddHBand="1" w:evenHBand="0" w:firstRowFirstColumn="0" w:firstRowLastColumn="0" w:lastRowFirstColumn="0" w:lastRowLastColumn="0"/>
              <w:rPr>
                <w:rFonts w:ascii="Century Gothic" w:hAnsi="Century Gothic" w:cs="Tahoma"/>
                <w:b/>
                <w:sz w:val="16"/>
                <w:szCs w:val="16"/>
              </w:rPr>
            </w:pPr>
          </w:p>
        </w:tc>
        <w:tc>
          <w:tcPr>
            <w:tcW w:w="2441" w:type="dxa"/>
          </w:tcPr>
          <w:p w14:paraId="258B7834" w14:textId="10EA4B48" w:rsidR="004B5ED2" w:rsidRPr="00F45357" w:rsidRDefault="004B5ED2" w:rsidP="001B2108">
            <w:pPr>
              <w:cnfStyle w:val="000000100000" w:firstRow="0" w:lastRow="0" w:firstColumn="0" w:lastColumn="0" w:oddVBand="0" w:evenVBand="0" w:oddHBand="1" w:evenHBand="0" w:firstRowFirstColumn="0" w:firstRowLastColumn="0" w:lastRowFirstColumn="0" w:lastRowLastColumn="0"/>
              <w:rPr>
                <w:rFonts w:ascii="Century Gothic" w:hAnsi="Century Gothic" w:cs="Tahoma"/>
                <w:b/>
                <w:sz w:val="16"/>
                <w:szCs w:val="16"/>
              </w:rPr>
            </w:pPr>
            <w:r w:rsidRPr="00F45357">
              <w:rPr>
                <w:rFonts w:ascii="Century Gothic" w:hAnsi="Century Gothic" w:cs="Tahoma"/>
                <w:b/>
                <w:sz w:val="16"/>
                <w:szCs w:val="16"/>
              </w:rPr>
              <w:t>6 704,80</w:t>
            </w:r>
          </w:p>
        </w:tc>
      </w:tr>
      <w:tr w:rsidR="004B5ED2" w:rsidRPr="00F45357" w14:paraId="62773815" w14:textId="77777777" w:rsidTr="004B5ED2">
        <w:tc>
          <w:tcPr>
            <w:cnfStyle w:val="001000000000" w:firstRow="0" w:lastRow="0" w:firstColumn="1" w:lastColumn="0" w:oddVBand="0" w:evenVBand="0" w:oddHBand="0" w:evenHBand="0" w:firstRowFirstColumn="0" w:firstRowLastColumn="0" w:lastRowFirstColumn="0" w:lastRowLastColumn="0"/>
            <w:tcW w:w="2518" w:type="dxa"/>
          </w:tcPr>
          <w:p w14:paraId="791D0601" w14:textId="77777777" w:rsidR="004B5ED2" w:rsidRPr="00F45357" w:rsidRDefault="004B5ED2" w:rsidP="001B2108">
            <w:pPr>
              <w:rPr>
                <w:rFonts w:ascii="Century Gothic" w:hAnsi="Century Gothic" w:cs="Tahoma"/>
                <w:bCs/>
                <w:sz w:val="16"/>
                <w:szCs w:val="16"/>
              </w:rPr>
            </w:pPr>
            <w:r w:rsidRPr="00F45357">
              <w:rPr>
                <w:rFonts w:ascii="Century Gothic" w:hAnsi="Century Gothic" w:cs="Tahoma"/>
                <w:bCs/>
                <w:sz w:val="16"/>
                <w:szCs w:val="16"/>
              </w:rPr>
              <w:t>Subvention 80 %</w:t>
            </w:r>
          </w:p>
        </w:tc>
        <w:tc>
          <w:tcPr>
            <w:tcW w:w="2440" w:type="dxa"/>
          </w:tcPr>
          <w:p w14:paraId="697C43C8" w14:textId="77777777" w:rsidR="004B5ED2" w:rsidRPr="00F45357" w:rsidRDefault="004B5ED2" w:rsidP="001B2108">
            <w:pPr>
              <w:cnfStyle w:val="000000000000" w:firstRow="0" w:lastRow="0" w:firstColumn="0" w:lastColumn="0" w:oddVBand="0" w:evenVBand="0" w:oddHBand="0" w:evenHBand="0" w:firstRowFirstColumn="0" w:firstRowLastColumn="0" w:lastRowFirstColumn="0" w:lastRowLastColumn="0"/>
              <w:rPr>
                <w:rFonts w:ascii="Century Gothic" w:hAnsi="Century Gothic" w:cs="Tahoma"/>
                <w:bCs/>
                <w:sz w:val="16"/>
                <w:szCs w:val="16"/>
              </w:rPr>
            </w:pPr>
            <w:r w:rsidRPr="00F45357">
              <w:rPr>
                <w:rFonts w:ascii="Century Gothic" w:hAnsi="Century Gothic" w:cs="Tahoma"/>
                <w:bCs/>
                <w:sz w:val="16"/>
                <w:szCs w:val="16"/>
              </w:rPr>
              <w:t>4 469,85</w:t>
            </w:r>
          </w:p>
        </w:tc>
        <w:tc>
          <w:tcPr>
            <w:tcW w:w="2239" w:type="dxa"/>
          </w:tcPr>
          <w:p w14:paraId="45D894A7" w14:textId="77777777" w:rsidR="004B5ED2" w:rsidRPr="00F45357" w:rsidRDefault="004B5ED2" w:rsidP="001B2108">
            <w:pPr>
              <w:cnfStyle w:val="000000000000" w:firstRow="0" w:lastRow="0" w:firstColumn="0" w:lastColumn="0" w:oddVBand="0" w:evenVBand="0" w:oddHBand="0" w:evenHBand="0" w:firstRowFirstColumn="0" w:firstRowLastColumn="0" w:lastRowFirstColumn="0" w:lastRowLastColumn="0"/>
              <w:rPr>
                <w:rFonts w:ascii="Century Gothic" w:hAnsi="Century Gothic" w:cs="Tahoma"/>
                <w:bCs/>
                <w:sz w:val="16"/>
                <w:szCs w:val="16"/>
              </w:rPr>
            </w:pPr>
          </w:p>
        </w:tc>
        <w:tc>
          <w:tcPr>
            <w:tcW w:w="2441" w:type="dxa"/>
          </w:tcPr>
          <w:p w14:paraId="5F412D64" w14:textId="2724B24A" w:rsidR="004B5ED2" w:rsidRPr="00F45357" w:rsidRDefault="004B5ED2" w:rsidP="001B2108">
            <w:pPr>
              <w:cnfStyle w:val="000000000000" w:firstRow="0" w:lastRow="0" w:firstColumn="0" w:lastColumn="0" w:oddVBand="0" w:evenVBand="0" w:oddHBand="0" w:evenHBand="0" w:firstRowFirstColumn="0" w:firstRowLastColumn="0" w:lastRowFirstColumn="0" w:lastRowLastColumn="0"/>
              <w:rPr>
                <w:rFonts w:ascii="Century Gothic" w:hAnsi="Century Gothic" w:cs="Tahoma"/>
                <w:bCs/>
                <w:sz w:val="16"/>
                <w:szCs w:val="16"/>
              </w:rPr>
            </w:pPr>
            <w:r w:rsidRPr="00F45357">
              <w:rPr>
                <w:rFonts w:ascii="Century Gothic" w:hAnsi="Century Gothic" w:cs="Tahoma"/>
                <w:bCs/>
                <w:sz w:val="16"/>
                <w:szCs w:val="16"/>
              </w:rPr>
              <w:t>5 363,84</w:t>
            </w:r>
          </w:p>
        </w:tc>
      </w:tr>
      <w:tr w:rsidR="004B5ED2" w:rsidRPr="00F45357" w14:paraId="0F403ACB" w14:textId="77777777" w:rsidTr="004B5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2AF66E8" w14:textId="77777777" w:rsidR="004B5ED2" w:rsidRPr="00F45357" w:rsidRDefault="004B5ED2" w:rsidP="001B2108">
            <w:pPr>
              <w:rPr>
                <w:rFonts w:ascii="Century Gothic" w:hAnsi="Century Gothic" w:cs="Tahoma"/>
                <w:b/>
                <w:sz w:val="16"/>
                <w:szCs w:val="16"/>
              </w:rPr>
            </w:pPr>
            <w:r w:rsidRPr="00F45357">
              <w:rPr>
                <w:rFonts w:ascii="Century Gothic" w:hAnsi="Century Gothic" w:cs="Tahoma"/>
                <w:b/>
                <w:sz w:val="16"/>
                <w:szCs w:val="16"/>
              </w:rPr>
              <w:t>Reste à charge mairie</w:t>
            </w:r>
          </w:p>
        </w:tc>
        <w:tc>
          <w:tcPr>
            <w:tcW w:w="2440" w:type="dxa"/>
          </w:tcPr>
          <w:p w14:paraId="6E0B8D9F" w14:textId="77777777" w:rsidR="004B5ED2" w:rsidRPr="00F45357" w:rsidRDefault="004B5ED2" w:rsidP="001B2108">
            <w:pPr>
              <w:cnfStyle w:val="000000100000" w:firstRow="0" w:lastRow="0" w:firstColumn="0" w:lastColumn="0" w:oddVBand="0" w:evenVBand="0" w:oddHBand="1" w:evenHBand="0" w:firstRowFirstColumn="0" w:firstRowLastColumn="0" w:lastRowFirstColumn="0" w:lastRowLastColumn="0"/>
              <w:rPr>
                <w:rFonts w:ascii="Century Gothic" w:hAnsi="Century Gothic" w:cs="Tahoma"/>
                <w:b/>
                <w:sz w:val="16"/>
                <w:szCs w:val="16"/>
              </w:rPr>
            </w:pPr>
            <w:r w:rsidRPr="00F45357">
              <w:rPr>
                <w:rFonts w:ascii="Century Gothic" w:hAnsi="Century Gothic" w:cs="Tahoma"/>
                <w:b/>
                <w:sz w:val="16"/>
                <w:szCs w:val="16"/>
              </w:rPr>
              <w:t>1 117,47</w:t>
            </w:r>
          </w:p>
        </w:tc>
        <w:tc>
          <w:tcPr>
            <w:tcW w:w="2239" w:type="dxa"/>
          </w:tcPr>
          <w:p w14:paraId="3FE01BFC" w14:textId="77777777" w:rsidR="004B5ED2" w:rsidRPr="00F45357" w:rsidRDefault="004B5ED2" w:rsidP="001B2108">
            <w:pPr>
              <w:cnfStyle w:val="000000100000" w:firstRow="0" w:lastRow="0" w:firstColumn="0" w:lastColumn="0" w:oddVBand="0" w:evenVBand="0" w:oddHBand="1" w:evenHBand="0" w:firstRowFirstColumn="0" w:firstRowLastColumn="0" w:lastRowFirstColumn="0" w:lastRowLastColumn="0"/>
              <w:rPr>
                <w:rFonts w:ascii="Century Gothic" w:hAnsi="Century Gothic" w:cs="Tahoma"/>
                <w:b/>
                <w:sz w:val="16"/>
                <w:szCs w:val="16"/>
              </w:rPr>
            </w:pPr>
          </w:p>
        </w:tc>
        <w:tc>
          <w:tcPr>
            <w:tcW w:w="2441" w:type="dxa"/>
          </w:tcPr>
          <w:p w14:paraId="4C450792" w14:textId="20CBA75B" w:rsidR="004B5ED2" w:rsidRPr="00F45357" w:rsidRDefault="004B5ED2" w:rsidP="001B2108">
            <w:pPr>
              <w:cnfStyle w:val="000000100000" w:firstRow="0" w:lastRow="0" w:firstColumn="0" w:lastColumn="0" w:oddVBand="0" w:evenVBand="0" w:oddHBand="1" w:evenHBand="0" w:firstRowFirstColumn="0" w:firstRowLastColumn="0" w:lastRowFirstColumn="0" w:lastRowLastColumn="0"/>
              <w:rPr>
                <w:rFonts w:ascii="Century Gothic" w:hAnsi="Century Gothic" w:cs="Tahoma"/>
                <w:b/>
                <w:sz w:val="16"/>
                <w:szCs w:val="16"/>
              </w:rPr>
            </w:pPr>
            <w:r w:rsidRPr="00F45357">
              <w:rPr>
                <w:rFonts w:ascii="Century Gothic" w:hAnsi="Century Gothic" w:cs="Tahoma"/>
                <w:b/>
                <w:sz w:val="16"/>
                <w:szCs w:val="16"/>
              </w:rPr>
              <w:t>1 340,96</w:t>
            </w:r>
          </w:p>
        </w:tc>
      </w:tr>
    </w:tbl>
    <w:p w14:paraId="4582E9DE" w14:textId="77777777" w:rsidR="004B5ED2" w:rsidRPr="00F45357" w:rsidRDefault="004B5ED2" w:rsidP="00517E37">
      <w:pPr>
        <w:spacing w:after="0" w:line="240" w:lineRule="auto"/>
        <w:rPr>
          <w:rFonts w:ascii="Century Gothic" w:hAnsi="Century Gothic" w:cs="Tahoma"/>
          <w:bCs/>
          <w:sz w:val="16"/>
          <w:szCs w:val="16"/>
        </w:rPr>
      </w:pPr>
    </w:p>
    <w:p w14:paraId="75280726" w14:textId="77777777" w:rsidR="004B5ED2" w:rsidRPr="00F45357" w:rsidRDefault="004B5ED2" w:rsidP="004B5ED2">
      <w:pPr>
        <w:spacing w:after="0" w:line="240" w:lineRule="auto"/>
        <w:rPr>
          <w:rFonts w:ascii="Century Gothic" w:hAnsi="Century Gothic" w:cs="Tahoma"/>
          <w:bCs/>
          <w:sz w:val="16"/>
          <w:szCs w:val="16"/>
        </w:rPr>
      </w:pPr>
      <w:r w:rsidRPr="00F45357">
        <w:rPr>
          <w:rFonts w:ascii="Century Gothic" w:hAnsi="Century Gothic" w:cs="Tahoma"/>
          <w:bCs/>
          <w:sz w:val="16"/>
          <w:szCs w:val="16"/>
        </w:rPr>
        <w:t>Notre territoire subissant de plus en plus la sécheresse, la préoccupation de la commune, notamment en période estivale, sont les feux de forêt. Aussi, la demande de cette subvention servirait à la pose de deux hydrants. Le premier sur la parcelle AB30, à Cabaresse, au lieu-dit de Moze et, le deuxième au cimetière sur la parcelle AH36.</w:t>
      </w:r>
    </w:p>
    <w:p w14:paraId="18286F57" w14:textId="62442B5A" w:rsidR="00E26A0D" w:rsidRPr="00F45357" w:rsidRDefault="00E26A0D" w:rsidP="00517E37">
      <w:pPr>
        <w:spacing w:after="0" w:line="240" w:lineRule="auto"/>
        <w:rPr>
          <w:rFonts w:ascii="Century Gothic" w:hAnsi="Century Gothic" w:cs="Tahoma"/>
          <w:bCs/>
          <w:sz w:val="16"/>
          <w:szCs w:val="16"/>
        </w:rPr>
      </w:pPr>
    </w:p>
    <w:p w14:paraId="6F8A0660" w14:textId="2AEEEBAD" w:rsidR="00A1339D" w:rsidRPr="00F45357" w:rsidRDefault="00A1339D" w:rsidP="00A1339D">
      <w:pPr>
        <w:spacing w:after="0" w:line="240" w:lineRule="auto"/>
        <w:rPr>
          <w:rFonts w:ascii="Century Gothic" w:hAnsi="Century Gothic" w:cs="Tahoma"/>
          <w:b/>
          <w:sz w:val="16"/>
          <w:szCs w:val="16"/>
        </w:rPr>
      </w:pPr>
      <w:r w:rsidRPr="00F45357">
        <w:rPr>
          <w:rFonts w:ascii="Century Gothic" w:hAnsi="Century Gothic" w:cs="Tahoma"/>
          <w:b/>
          <w:sz w:val="16"/>
          <w:szCs w:val="16"/>
        </w:rPr>
        <w:t xml:space="preserve">Le Conseil Municipal, après en avoir délibéré, décide, à l’unanimité, </w:t>
      </w:r>
      <w:r w:rsidR="004B5ED2" w:rsidRPr="00F45357">
        <w:rPr>
          <w:rFonts w:ascii="Century Gothic" w:hAnsi="Century Gothic" w:cs="Tahoma"/>
          <w:b/>
          <w:sz w:val="16"/>
          <w:szCs w:val="16"/>
        </w:rPr>
        <w:t>de demander la participation financière au titre du Fonds Vert pour le projet : pose de deux hydrants sur les parcelles référencées ci-dessus ; et, d’autoriser Mme le Maire à instruire et signer tous les documents relatifs à cette opération.</w:t>
      </w:r>
    </w:p>
    <w:p w14:paraId="53B3F4BA" w14:textId="10F23CC1" w:rsidR="00A1339D" w:rsidRPr="00F45357" w:rsidRDefault="00A1339D" w:rsidP="00A1339D">
      <w:pPr>
        <w:spacing w:after="0" w:line="240" w:lineRule="auto"/>
        <w:rPr>
          <w:rFonts w:ascii="Century Gothic" w:hAnsi="Century Gothic" w:cs="Tahoma"/>
          <w:bCs/>
          <w:sz w:val="16"/>
          <w:szCs w:val="16"/>
        </w:rPr>
      </w:pPr>
    </w:p>
    <w:p w14:paraId="381183A4" w14:textId="210C047D" w:rsidR="00A1339D" w:rsidRPr="00F45357" w:rsidRDefault="00A1339D" w:rsidP="00A1339D">
      <w:pPr>
        <w:spacing w:after="0" w:line="240" w:lineRule="auto"/>
        <w:rPr>
          <w:rFonts w:ascii="Century Gothic" w:hAnsi="Century Gothic" w:cs="Tahoma"/>
          <w:bCs/>
          <w:sz w:val="16"/>
          <w:szCs w:val="16"/>
        </w:rPr>
      </w:pPr>
      <w:r w:rsidRPr="00F45357">
        <w:rPr>
          <w:rFonts w:ascii="Century Gothic" w:hAnsi="Century Gothic" w:cs="Tahoma"/>
          <w:b/>
          <w:sz w:val="16"/>
          <w:szCs w:val="16"/>
          <w:u w:val="single"/>
        </w:rPr>
        <w:t xml:space="preserve">7- Délibération portant sur </w:t>
      </w:r>
      <w:r w:rsidR="004B5ED2" w:rsidRPr="00F45357">
        <w:rPr>
          <w:rFonts w:ascii="Century Gothic" w:hAnsi="Century Gothic" w:cs="Tahoma"/>
          <w:b/>
          <w:sz w:val="16"/>
          <w:szCs w:val="16"/>
          <w:u w:val="single"/>
        </w:rPr>
        <w:t>le déplacement d’une ligne électrique dédiée à l’éclairage public.</w:t>
      </w:r>
    </w:p>
    <w:p w14:paraId="6EE35E07" w14:textId="77777777" w:rsidR="004B5ED2" w:rsidRPr="00F45357" w:rsidRDefault="004B5ED2" w:rsidP="00A1339D">
      <w:pPr>
        <w:spacing w:after="0" w:line="240" w:lineRule="auto"/>
        <w:rPr>
          <w:rFonts w:ascii="Century Gothic" w:hAnsi="Century Gothic" w:cs="Tahoma"/>
          <w:bCs/>
          <w:sz w:val="16"/>
          <w:szCs w:val="16"/>
        </w:rPr>
      </w:pPr>
    </w:p>
    <w:p w14:paraId="13ABDE80" w14:textId="321CC281" w:rsidR="004B5ED2" w:rsidRPr="00F45357" w:rsidRDefault="004B5ED2" w:rsidP="00A1339D">
      <w:pPr>
        <w:spacing w:after="0" w:line="240" w:lineRule="auto"/>
        <w:rPr>
          <w:rFonts w:ascii="Century Gothic" w:hAnsi="Century Gothic" w:cs="Tahoma"/>
          <w:bCs/>
          <w:sz w:val="16"/>
          <w:szCs w:val="16"/>
        </w:rPr>
      </w:pPr>
      <w:r w:rsidRPr="00F45357">
        <w:rPr>
          <w:rFonts w:ascii="Century Gothic" w:hAnsi="Century Gothic" w:cs="Tahoma"/>
          <w:bCs/>
          <w:sz w:val="16"/>
          <w:szCs w:val="16"/>
        </w:rPr>
        <w:t>Mme le Maire expose à l’asse</w:t>
      </w:r>
      <w:r w:rsidR="00682650" w:rsidRPr="00F45357">
        <w:rPr>
          <w:rFonts w:ascii="Century Gothic" w:hAnsi="Century Gothic" w:cs="Tahoma"/>
          <w:bCs/>
          <w:sz w:val="16"/>
          <w:szCs w:val="16"/>
        </w:rPr>
        <w:t>m</w:t>
      </w:r>
      <w:r w:rsidRPr="00F45357">
        <w:rPr>
          <w:rFonts w:ascii="Century Gothic" w:hAnsi="Century Gothic" w:cs="Tahoma"/>
          <w:bCs/>
          <w:sz w:val="16"/>
          <w:szCs w:val="16"/>
        </w:rPr>
        <w:t>bl</w:t>
      </w:r>
      <w:r w:rsidR="00682650" w:rsidRPr="00F45357">
        <w:rPr>
          <w:rFonts w:ascii="Century Gothic" w:hAnsi="Century Gothic" w:cs="Tahoma"/>
          <w:bCs/>
          <w:sz w:val="16"/>
          <w:szCs w:val="16"/>
        </w:rPr>
        <w:t>ée le projet envisagé pour les travaux : la dépose du réseau aérien route de Cabaresse.</w:t>
      </w:r>
    </w:p>
    <w:p w14:paraId="0B0B3AA4" w14:textId="5CD0A7C4" w:rsidR="00682650" w:rsidRPr="00F45357" w:rsidRDefault="00682650" w:rsidP="00A1339D">
      <w:pPr>
        <w:spacing w:after="0" w:line="240" w:lineRule="auto"/>
        <w:rPr>
          <w:rFonts w:ascii="Century Gothic" w:hAnsi="Century Gothic" w:cs="Tahoma"/>
          <w:bCs/>
          <w:sz w:val="16"/>
          <w:szCs w:val="16"/>
        </w:rPr>
      </w:pPr>
      <w:r w:rsidRPr="00F45357">
        <w:rPr>
          <w:rFonts w:ascii="Century Gothic" w:hAnsi="Century Gothic" w:cs="Tahoma"/>
          <w:bCs/>
          <w:sz w:val="16"/>
          <w:szCs w:val="16"/>
        </w:rPr>
        <w:t>Suite à la demande de particuliers, habitants route de Cabaresse, de déplacer la ligne de l’éclairage public du privé vers le public : 3 poteaux seront supprimés, un autre sera déplacé et 3 lanternes seront supprimées.</w:t>
      </w:r>
    </w:p>
    <w:p w14:paraId="418EF074" w14:textId="1B2EE3DA" w:rsidR="00682650" w:rsidRPr="00F45357" w:rsidRDefault="00682650" w:rsidP="00A1339D">
      <w:pPr>
        <w:spacing w:after="0" w:line="240" w:lineRule="auto"/>
        <w:rPr>
          <w:rFonts w:ascii="Century Gothic" w:hAnsi="Century Gothic" w:cs="Tahoma"/>
          <w:bCs/>
          <w:sz w:val="16"/>
          <w:szCs w:val="16"/>
        </w:rPr>
      </w:pPr>
      <w:r w:rsidRPr="00F45357">
        <w:rPr>
          <w:rFonts w:ascii="Century Gothic" w:hAnsi="Century Gothic" w:cs="Tahoma"/>
          <w:bCs/>
          <w:sz w:val="16"/>
          <w:szCs w:val="16"/>
        </w:rPr>
        <w:t>Les travaux seront effectués par la société LOUBIERE, par l’intermédiaire du SMEG, maintenant nommé Territoire Energie, qui a la compétence de l’éclairage public. Mais pour cela la commune doit prendre une délibération le SMEG afin d’autoriser le syndicat à faire les travaux. Le coût des travaux est pris en charge par le SMEG qui, ensuite refact</w:t>
      </w:r>
      <w:r w:rsidR="00E04B86" w:rsidRPr="00F45357">
        <w:rPr>
          <w:rFonts w:ascii="Century Gothic" w:hAnsi="Century Gothic" w:cs="Tahoma"/>
          <w:bCs/>
          <w:sz w:val="16"/>
          <w:szCs w:val="16"/>
        </w:rPr>
        <w:t>ure</w:t>
      </w:r>
      <w:r w:rsidRPr="00F45357">
        <w:rPr>
          <w:rFonts w:ascii="Century Gothic" w:hAnsi="Century Gothic" w:cs="Tahoma"/>
          <w:bCs/>
          <w:sz w:val="16"/>
          <w:szCs w:val="16"/>
        </w:rPr>
        <w:t xml:space="preserve"> à la commune</w:t>
      </w:r>
      <w:r w:rsidR="00E04B86" w:rsidRPr="00F45357">
        <w:rPr>
          <w:rFonts w:ascii="Century Gothic" w:hAnsi="Century Gothic" w:cs="Tahoma"/>
          <w:bCs/>
          <w:sz w:val="16"/>
          <w:szCs w:val="16"/>
        </w:rPr>
        <w:t>.</w:t>
      </w:r>
    </w:p>
    <w:p w14:paraId="0861D726" w14:textId="26AB44D4" w:rsidR="00E04B86" w:rsidRPr="00F45357" w:rsidRDefault="00E04B86" w:rsidP="00A1339D">
      <w:pPr>
        <w:spacing w:after="0" w:line="240" w:lineRule="auto"/>
        <w:rPr>
          <w:rFonts w:ascii="Century Gothic" w:hAnsi="Century Gothic" w:cs="Tahoma"/>
          <w:bCs/>
          <w:sz w:val="16"/>
          <w:szCs w:val="16"/>
        </w:rPr>
      </w:pPr>
      <w:r w:rsidRPr="00F45357">
        <w:rPr>
          <w:rFonts w:ascii="Century Gothic" w:hAnsi="Century Gothic" w:cs="Tahoma"/>
          <w:bCs/>
          <w:sz w:val="16"/>
          <w:szCs w:val="16"/>
        </w:rPr>
        <w:t>Mme le Maire tient à remercier M. François VIALLET pour sa patience sur ce dossier qui dure depuis quelques mois car entre temps le syndicat à changer de prestataires ; de la société INEO, ils sont passés à la société LOUBIERE.</w:t>
      </w:r>
    </w:p>
    <w:p w14:paraId="3175FA82" w14:textId="49AF4AF3" w:rsidR="00E04B86" w:rsidRPr="00F45357" w:rsidRDefault="00E04B86" w:rsidP="00A1339D">
      <w:pPr>
        <w:spacing w:after="0" w:line="240" w:lineRule="auto"/>
        <w:rPr>
          <w:rFonts w:ascii="Century Gothic" w:hAnsi="Century Gothic" w:cs="Tahoma"/>
          <w:bCs/>
          <w:sz w:val="16"/>
          <w:szCs w:val="16"/>
        </w:rPr>
      </w:pPr>
      <w:r w:rsidRPr="00F45357">
        <w:rPr>
          <w:rFonts w:ascii="Century Gothic" w:hAnsi="Century Gothic" w:cs="Tahoma"/>
          <w:bCs/>
          <w:sz w:val="16"/>
          <w:szCs w:val="16"/>
        </w:rPr>
        <w:t>Le SMEG fera donc réaliser les travaux aux conditions fixées dans l’Etat Financier Estimatif (EFE) ; soit la somme approximative de 1 730 €</w:t>
      </w:r>
    </w:p>
    <w:p w14:paraId="6DD5D9D6" w14:textId="19B660B7" w:rsidR="00A1339D" w:rsidRPr="00F45357" w:rsidRDefault="00A1339D" w:rsidP="00A1339D">
      <w:pPr>
        <w:spacing w:after="0" w:line="240" w:lineRule="auto"/>
        <w:rPr>
          <w:rFonts w:ascii="Century Gothic" w:hAnsi="Century Gothic" w:cs="Tahoma"/>
          <w:bCs/>
          <w:sz w:val="16"/>
          <w:szCs w:val="16"/>
        </w:rPr>
      </w:pPr>
    </w:p>
    <w:p w14:paraId="4DA8191E" w14:textId="3667D7D1" w:rsidR="00E04B86" w:rsidRPr="00F45357" w:rsidRDefault="00A1339D" w:rsidP="00E04B86">
      <w:pPr>
        <w:spacing w:after="0" w:line="240" w:lineRule="auto"/>
        <w:rPr>
          <w:rFonts w:ascii="Century Gothic" w:hAnsi="Century Gothic" w:cs="Tahoma"/>
          <w:b/>
          <w:sz w:val="16"/>
          <w:szCs w:val="16"/>
        </w:rPr>
      </w:pPr>
      <w:r w:rsidRPr="00F45357">
        <w:rPr>
          <w:rFonts w:ascii="Century Gothic" w:hAnsi="Century Gothic" w:cs="Tahoma"/>
          <w:b/>
          <w:sz w:val="16"/>
          <w:szCs w:val="16"/>
        </w:rPr>
        <w:t>Le Conseil Municipal</w:t>
      </w:r>
      <w:r w:rsidR="00E04B86" w:rsidRPr="00F45357">
        <w:rPr>
          <w:rFonts w:ascii="Century Gothic" w:hAnsi="Century Gothic" w:cs="Tahoma"/>
          <w:b/>
          <w:sz w:val="16"/>
          <w:szCs w:val="16"/>
        </w:rPr>
        <w:t>,</w:t>
      </w:r>
      <w:r w:rsidRPr="00F45357">
        <w:rPr>
          <w:rFonts w:ascii="Century Gothic" w:hAnsi="Century Gothic" w:cs="Tahoma"/>
          <w:b/>
          <w:sz w:val="16"/>
          <w:szCs w:val="16"/>
        </w:rPr>
        <w:t xml:space="preserve"> après en avoir délibéré, décide, à l’unanimité</w:t>
      </w:r>
      <w:r w:rsidR="00E04B86" w:rsidRPr="00F45357">
        <w:rPr>
          <w:rFonts w:ascii="Century Gothic" w:hAnsi="Century Gothic" w:cs="Tahoma"/>
          <w:b/>
          <w:sz w:val="16"/>
          <w:szCs w:val="16"/>
        </w:rPr>
        <w:t> :</w:t>
      </w:r>
    </w:p>
    <w:p w14:paraId="06C332D0" w14:textId="77777777" w:rsidR="00E04B86" w:rsidRPr="00F45357" w:rsidRDefault="00E04B86" w:rsidP="00E04B86">
      <w:pPr>
        <w:pStyle w:val="Paragraphedeliste"/>
        <w:numPr>
          <w:ilvl w:val="0"/>
          <w:numId w:val="12"/>
        </w:numPr>
        <w:spacing w:after="0" w:line="240" w:lineRule="auto"/>
        <w:rPr>
          <w:rFonts w:ascii="Century Gothic" w:hAnsi="Century Gothic" w:cs="Tahoma"/>
          <w:b/>
          <w:sz w:val="16"/>
          <w:szCs w:val="16"/>
        </w:rPr>
      </w:pPr>
      <w:r w:rsidRPr="00F45357">
        <w:rPr>
          <w:rFonts w:ascii="Century Gothic" w:hAnsi="Century Gothic" w:cs="Tahoma"/>
          <w:b/>
          <w:sz w:val="16"/>
          <w:szCs w:val="16"/>
        </w:rPr>
        <w:t>approuver le projet dont le montant s’élève à 1 445,18 € HT, soit 1 734,22 € TTC, ainsi que l’état financier estimatif et, demande sont inscription au programme d’investissement syndical pour l’année à venir,</w:t>
      </w:r>
    </w:p>
    <w:p w14:paraId="0981145B" w14:textId="77777777" w:rsidR="00E04B86" w:rsidRPr="00F45357" w:rsidRDefault="00E04B86" w:rsidP="00E04B86">
      <w:pPr>
        <w:pStyle w:val="Paragraphedeliste"/>
        <w:numPr>
          <w:ilvl w:val="0"/>
          <w:numId w:val="12"/>
        </w:numPr>
        <w:spacing w:after="0" w:line="240" w:lineRule="auto"/>
        <w:rPr>
          <w:rFonts w:ascii="Century Gothic" w:hAnsi="Century Gothic" w:cs="Tahoma"/>
          <w:b/>
          <w:sz w:val="16"/>
          <w:szCs w:val="16"/>
        </w:rPr>
      </w:pPr>
      <w:r w:rsidRPr="00F45357">
        <w:rPr>
          <w:rFonts w:ascii="Century Gothic" w:hAnsi="Century Gothic" w:cs="Tahoma"/>
          <w:b/>
          <w:sz w:val="16"/>
          <w:szCs w:val="16"/>
        </w:rPr>
        <w:t>s’engager à délivrer les autorisations relatives aux permissions de voirie et aux accords de voirie nécessaires à la bonne réalisation des travaux,</w:t>
      </w:r>
    </w:p>
    <w:p w14:paraId="37F6A2C7" w14:textId="77777777" w:rsidR="00E04B86" w:rsidRPr="00F45357" w:rsidRDefault="00E04B86" w:rsidP="00E04B86">
      <w:pPr>
        <w:pStyle w:val="Paragraphedeliste"/>
        <w:numPr>
          <w:ilvl w:val="0"/>
          <w:numId w:val="12"/>
        </w:numPr>
        <w:spacing w:after="0" w:line="240" w:lineRule="auto"/>
        <w:rPr>
          <w:rFonts w:ascii="Century Gothic" w:hAnsi="Century Gothic" w:cs="Tahoma"/>
          <w:b/>
          <w:sz w:val="16"/>
          <w:szCs w:val="16"/>
        </w:rPr>
      </w:pPr>
      <w:r w:rsidRPr="00F45357">
        <w:rPr>
          <w:rFonts w:ascii="Century Gothic" w:hAnsi="Century Gothic" w:cs="Tahoma"/>
          <w:b/>
          <w:sz w:val="16"/>
          <w:szCs w:val="16"/>
        </w:rPr>
        <w:t>s’engager à inscrire sa participation, telle qu’elle figure dans l’état financier estimatif ci-joint et, qui s’élèvera approximativement à 1 730 €,</w:t>
      </w:r>
    </w:p>
    <w:p w14:paraId="0BCF7D38" w14:textId="77777777" w:rsidR="00E04B86" w:rsidRPr="00F45357" w:rsidRDefault="00E04B86" w:rsidP="00E04B86">
      <w:pPr>
        <w:pStyle w:val="Paragraphedeliste"/>
        <w:spacing w:after="0" w:line="240" w:lineRule="auto"/>
        <w:rPr>
          <w:rFonts w:ascii="Century Gothic" w:hAnsi="Century Gothic" w:cs="Tahoma"/>
          <w:b/>
          <w:sz w:val="16"/>
          <w:szCs w:val="16"/>
        </w:rPr>
      </w:pPr>
      <w:r w:rsidRPr="00F45357">
        <w:rPr>
          <w:rFonts w:ascii="Century Gothic" w:hAnsi="Century Gothic" w:cs="Tahoma"/>
          <w:b/>
          <w:sz w:val="16"/>
          <w:szCs w:val="16"/>
        </w:rPr>
        <w:t>autoriser Mme le Maire à viser l’état financier estimatif ci-joint,</w:t>
      </w:r>
    </w:p>
    <w:p w14:paraId="3203876A" w14:textId="77777777" w:rsidR="00E04B86" w:rsidRPr="00F45357" w:rsidRDefault="00E04B86" w:rsidP="00E04B86">
      <w:pPr>
        <w:pStyle w:val="Paragraphedeliste"/>
        <w:numPr>
          <w:ilvl w:val="0"/>
          <w:numId w:val="12"/>
        </w:numPr>
        <w:spacing w:after="0" w:line="240" w:lineRule="auto"/>
        <w:rPr>
          <w:rFonts w:ascii="Century Gothic" w:hAnsi="Century Gothic" w:cs="Tahoma"/>
          <w:b/>
          <w:sz w:val="16"/>
          <w:szCs w:val="16"/>
        </w:rPr>
      </w:pPr>
      <w:r w:rsidRPr="00F45357">
        <w:rPr>
          <w:rFonts w:ascii="Century Gothic" w:hAnsi="Century Gothic" w:cs="Tahoma"/>
          <w:b/>
          <w:sz w:val="16"/>
          <w:szCs w:val="16"/>
        </w:rPr>
        <w:t>verser, à la réception des travaux, sa participation définitive au moment du solde.</w:t>
      </w:r>
    </w:p>
    <w:p w14:paraId="12A5BF41" w14:textId="54793ADE" w:rsidR="00A1339D" w:rsidRPr="00F45357" w:rsidRDefault="00A1339D" w:rsidP="00A1339D">
      <w:pPr>
        <w:spacing w:after="0" w:line="240" w:lineRule="auto"/>
        <w:rPr>
          <w:rFonts w:ascii="Century Gothic" w:hAnsi="Century Gothic" w:cs="Tahoma"/>
          <w:b/>
          <w:sz w:val="16"/>
          <w:szCs w:val="16"/>
        </w:rPr>
      </w:pPr>
    </w:p>
    <w:p w14:paraId="49D43DF9" w14:textId="27931A15" w:rsidR="00A1339D" w:rsidRPr="00F45357" w:rsidRDefault="00F7516D" w:rsidP="00A1339D">
      <w:pPr>
        <w:spacing w:after="0" w:line="240" w:lineRule="auto"/>
        <w:rPr>
          <w:rFonts w:ascii="Century Gothic" w:hAnsi="Century Gothic" w:cs="Tahoma"/>
          <w:b/>
          <w:sz w:val="16"/>
          <w:szCs w:val="16"/>
          <w:u w:val="single"/>
        </w:rPr>
      </w:pPr>
      <w:r w:rsidRPr="00F45357">
        <w:rPr>
          <w:rFonts w:ascii="Century Gothic" w:hAnsi="Century Gothic" w:cs="Tahoma"/>
          <w:b/>
          <w:sz w:val="16"/>
          <w:szCs w:val="16"/>
          <w:u w:val="single"/>
        </w:rPr>
        <w:t xml:space="preserve">8 – </w:t>
      </w:r>
      <w:r w:rsidR="00E04B86" w:rsidRPr="00F45357">
        <w:rPr>
          <w:rFonts w:ascii="Century Gothic" w:hAnsi="Century Gothic" w:cs="Tahoma"/>
          <w:b/>
          <w:sz w:val="16"/>
          <w:szCs w:val="16"/>
          <w:u w:val="single"/>
        </w:rPr>
        <w:t>Point Urbanisme</w:t>
      </w:r>
    </w:p>
    <w:p w14:paraId="4CED8670" w14:textId="77777777" w:rsidR="00F7516D" w:rsidRPr="00F45357" w:rsidRDefault="00F7516D" w:rsidP="00A1339D">
      <w:pPr>
        <w:spacing w:after="0" w:line="240" w:lineRule="auto"/>
        <w:rPr>
          <w:rFonts w:ascii="Century Gothic" w:hAnsi="Century Gothic" w:cs="Tahoma"/>
          <w:bCs/>
          <w:sz w:val="16"/>
          <w:szCs w:val="16"/>
        </w:rPr>
      </w:pPr>
    </w:p>
    <w:p w14:paraId="1028D9F6" w14:textId="10CD43B1" w:rsidR="00E04B86" w:rsidRPr="00F45357" w:rsidRDefault="00ED5B5D" w:rsidP="00A1339D">
      <w:pPr>
        <w:spacing w:after="0" w:line="240" w:lineRule="auto"/>
        <w:rPr>
          <w:rFonts w:ascii="Century Gothic" w:hAnsi="Century Gothic" w:cs="Tahoma"/>
          <w:bCs/>
          <w:sz w:val="16"/>
          <w:szCs w:val="16"/>
        </w:rPr>
      </w:pPr>
      <w:r w:rsidRPr="00F45357">
        <w:rPr>
          <w:rFonts w:ascii="Century Gothic" w:hAnsi="Century Gothic" w:cs="Tahoma"/>
          <w:bCs/>
          <w:sz w:val="16"/>
          <w:szCs w:val="16"/>
        </w:rPr>
        <w:t>M. GHOURIZ a déposé un Permis de Construire (PC) n° 03030422R0008 le 29 septembre 2022, pour une maison individuelle avec piscine. Avis favorable le 20 décembre 2022.</w:t>
      </w:r>
    </w:p>
    <w:p w14:paraId="052D40B3" w14:textId="77777777" w:rsidR="00ED5B5D" w:rsidRPr="00F45357" w:rsidRDefault="00ED5B5D" w:rsidP="00A1339D">
      <w:pPr>
        <w:spacing w:after="0" w:line="240" w:lineRule="auto"/>
        <w:rPr>
          <w:rFonts w:ascii="Century Gothic" w:hAnsi="Century Gothic" w:cs="Tahoma"/>
          <w:bCs/>
          <w:sz w:val="16"/>
          <w:szCs w:val="16"/>
        </w:rPr>
      </w:pPr>
    </w:p>
    <w:p w14:paraId="0F0D35B4" w14:textId="0C345289" w:rsidR="00ED5B5D" w:rsidRPr="00F45357" w:rsidRDefault="00ED5B5D" w:rsidP="00A1339D">
      <w:pPr>
        <w:spacing w:after="0" w:line="240" w:lineRule="auto"/>
        <w:rPr>
          <w:rFonts w:ascii="Century Gothic" w:hAnsi="Century Gothic" w:cs="Tahoma"/>
          <w:bCs/>
          <w:sz w:val="16"/>
          <w:szCs w:val="16"/>
        </w:rPr>
      </w:pPr>
      <w:r w:rsidRPr="00F45357">
        <w:rPr>
          <w:rFonts w:ascii="Century Gothic" w:hAnsi="Century Gothic" w:cs="Tahoma"/>
          <w:bCs/>
          <w:sz w:val="16"/>
          <w:szCs w:val="16"/>
        </w:rPr>
        <w:t xml:space="preserve">Mme MICHAÏLIDOU a déposé un PC </w:t>
      </w:r>
      <w:r w:rsidR="00EC7167" w:rsidRPr="00F45357">
        <w:rPr>
          <w:rFonts w:ascii="Century Gothic" w:hAnsi="Century Gothic" w:cs="Tahoma"/>
          <w:bCs/>
          <w:sz w:val="16"/>
          <w:szCs w:val="16"/>
        </w:rPr>
        <w:t>n° 03030422R0009, pour un atelier de céramique. Avis favorable le 24 février 2023.</w:t>
      </w:r>
    </w:p>
    <w:p w14:paraId="4B9F8FFE" w14:textId="77777777" w:rsidR="00EC7167" w:rsidRPr="00F45357" w:rsidRDefault="00EC7167" w:rsidP="00A1339D">
      <w:pPr>
        <w:spacing w:after="0" w:line="240" w:lineRule="auto"/>
        <w:rPr>
          <w:rFonts w:ascii="Century Gothic" w:hAnsi="Century Gothic" w:cs="Tahoma"/>
          <w:bCs/>
          <w:sz w:val="16"/>
          <w:szCs w:val="16"/>
        </w:rPr>
      </w:pPr>
    </w:p>
    <w:p w14:paraId="6BB8B597" w14:textId="59DE2151" w:rsidR="00EC7167" w:rsidRPr="00F45357" w:rsidRDefault="00EC7167" w:rsidP="00A1339D">
      <w:pPr>
        <w:spacing w:after="0" w:line="240" w:lineRule="auto"/>
        <w:rPr>
          <w:rFonts w:ascii="Century Gothic" w:hAnsi="Century Gothic" w:cs="Tahoma"/>
          <w:bCs/>
          <w:sz w:val="16"/>
          <w:szCs w:val="16"/>
        </w:rPr>
      </w:pPr>
      <w:r w:rsidRPr="00F45357">
        <w:rPr>
          <w:rFonts w:ascii="Century Gothic" w:hAnsi="Century Gothic" w:cs="Tahoma"/>
          <w:bCs/>
          <w:sz w:val="16"/>
          <w:szCs w:val="16"/>
        </w:rPr>
        <w:t xml:space="preserve">M. ROCHE a déposé un PC </w:t>
      </w:r>
      <w:r w:rsidR="00E04B2A" w:rsidRPr="00F45357">
        <w:rPr>
          <w:rFonts w:ascii="Century Gothic" w:hAnsi="Century Gothic" w:cs="Tahoma"/>
          <w:bCs/>
          <w:sz w:val="16"/>
          <w:szCs w:val="16"/>
        </w:rPr>
        <w:t>n° 03030423R0001 le 1</w:t>
      </w:r>
      <w:r w:rsidR="00E04B2A" w:rsidRPr="00F45357">
        <w:rPr>
          <w:rFonts w:ascii="Century Gothic" w:hAnsi="Century Gothic" w:cs="Tahoma"/>
          <w:bCs/>
          <w:sz w:val="16"/>
          <w:szCs w:val="16"/>
          <w:vertAlign w:val="superscript"/>
        </w:rPr>
        <w:t>er</w:t>
      </w:r>
      <w:r w:rsidR="00E04B2A" w:rsidRPr="00F45357">
        <w:rPr>
          <w:rFonts w:ascii="Century Gothic" w:hAnsi="Century Gothic" w:cs="Tahoma"/>
          <w:bCs/>
          <w:sz w:val="16"/>
          <w:szCs w:val="16"/>
        </w:rPr>
        <w:t xml:space="preserve"> février 2023 pour une maison individuelle. Avis favorable le 28 mars 2023.</w:t>
      </w:r>
    </w:p>
    <w:p w14:paraId="5994254D" w14:textId="77777777" w:rsidR="00E04B2A" w:rsidRPr="00F45357" w:rsidRDefault="00E04B2A" w:rsidP="00A1339D">
      <w:pPr>
        <w:spacing w:after="0" w:line="240" w:lineRule="auto"/>
        <w:rPr>
          <w:rFonts w:ascii="Century Gothic" w:hAnsi="Century Gothic" w:cs="Tahoma"/>
          <w:bCs/>
          <w:sz w:val="16"/>
          <w:szCs w:val="16"/>
        </w:rPr>
      </w:pPr>
    </w:p>
    <w:p w14:paraId="60B548BC" w14:textId="543B7469" w:rsidR="00E04B2A" w:rsidRPr="00F45357" w:rsidRDefault="00E04B2A" w:rsidP="00A1339D">
      <w:pPr>
        <w:spacing w:after="0" w:line="240" w:lineRule="auto"/>
        <w:rPr>
          <w:rFonts w:ascii="Century Gothic" w:hAnsi="Century Gothic" w:cs="Tahoma"/>
          <w:bCs/>
          <w:sz w:val="16"/>
          <w:szCs w:val="16"/>
        </w:rPr>
      </w:pPr>
      <w:r w:rsidRPr="00F45357">
        <w:rPr>
          <w:rFonts w:ascii="Century Gothic" w:hAnsi="Century Gothic" w:cs="Tahoma"/>
          <w:bCs/>
          <w:sz w:val="16"/>
          <w:szCs w:val="16"/>
        </w:rPr>
        <w:lastRenderedPageBreak/>
        <w:t>La société GAN Energy a déposé une Déclaration Préalable (DP) n° 03030422R0009 le 14 octobre 2022, pour installation de panneaux solaires. Avis favorable le 14 novembre 2022.</w:t>
      </w:r>
    </w:p>
    <w:p w14:paraId="47FBD396" w14:textId="77777777" w:rsidR="00E04B2A" w:rsidRPr="00F45357" w:rsidRDefault="00E04B2A" w:rsidP="00A1339D">
      <w:pPr>
        <w:spacing w:after="0" w:line="240" w:lineRule="auto"/>
        <w:rPr>
          <w:rFonts w:ascii="Century Gothic" w:hAnsi="Century Gothic" w:cs="Tahoma"/>
          <w:bCs/>
          <w:sz w:val="16"/>
          <w:szCs w:val="16"/>
        </w:rPr>
      </w:pPr>
    </w:p>
    <w:p w14:paraId="12FD9102" w14:textId="335195D2" w:rsidR="00E04B2A" w:rsidRPr="00F45357" w:rsidRDefault="00E04B2A" w:rsidP="00A1339D">
      <w:pPr>
        <w:spacing w:after="0" w:line="240" w:lineRule="auto"/>
        <w:rPr>
          <w:rFonts w:ascii="Century Gothic" w:hAnsi="Century Gothic" w:cs="Tahoma"/>
          <w:bCs/>
          <w:sz w:val="16"/>
          <w:szCs w:val="16"/>
        </w:rPr>
      </w:pPr>
      <w:r w:rsidRPr="00F45357">
        <w:rPr>
          <w:rFonts w:ascii="Century Gothic" w:hAnsi="Century Gothic" w:cs="Tahoma"/>
          <w:bCs/>
          <w:sz w:val="16"/>
          <w:szCs w:val="16"/>
        </w:rPr>
        <w:t>M. RAILLON a déposé une DP n° 03030422R0001 le 16 octobre 2022, pour une clôture et un enrochement. Avis favorable le 13 décembre 2022.</w:t>
      </w:r>
    </w:p>
    <w:p w14:paraId="3F440C36" w14:textId="77777777" w:rsidR="00E04B2A" w:rsidRPr="00F45357" w:rsidRDefault="00E04B2A" w:rsidP="00A1339D">
      <w:pPr>
        <w:spacing w:after="0" w:line="240" w:lineRule="auto"/>
        <w:rPr>
          <w:rFonts w:ascii="Century Gothic" w:hAnsi="Century Gothic" w:cs="Tahoma"/>
          <w:bCs/>
          <w:sz w:val="16"/>
          <w:szCs w:val="16"/>
        </w:rPr>
      </w:pPr>
    </w:p>
    <w:p w14:paraId="6C6180CF" w14:textId="78A0E8C2" w:rsidR="00E04B2A" w:rsidRPr="00F45357" w:rsidRDefault="00F45357" w:rsidP="00A1339D">
      <w:pPr>
        <w:spacing w:after="0" w:line="240" w:lineRule="auto"/>
        <w:rPr>
          <w:rFonts w:ascii="Century Gothic" w:hAnsi="Century Gothic" w:cs="Tahoma"/>
          <w:bCs/>
          <w:sz w:val="16"/>
          <w:szCs w:val="16"/>
        </w:rPr>
      </w:pPr>
      <w:r w:rsidRPr="00F45357">
        <w:rPr>
          <w:rFonts w:ascii="Century Gothic" w:hAnsi="Century Gothic" w:cs="Tahoma"/>
          <w:bCs/>
          <w:sz w:val="16"/>
          <w:szCs w:val="16"/>
        </w:rPr>
        <w:t>M. HOFFENBERG a déposé une DP n° 03030423R0001 le 26 janvier 2023 pour une division par lot de la parcelle ZB3. Avis favorable le 28 février 2023.</w:t>
      </w:r>
    </w:p>
    <w:p w14:paraId="51BF56B3" w14:textId="77777777" w:rsidR="00F45357" w:rsidRPr="00F45357" w:rsidRDefault="00F45357" w:rsidP="00A1339D">
      <w:pPr>
        <w:spacing w:after="0" w:line="240" w:lineRule="auto"/>
        <w:rPr>
          <w:rFonts w:ascii="Century Gothic" w:hAnsi="Century Gothic" w:cs="Tahoma"/>
          <w:bCs/>
          <w:sz w:val="16"/>
          <w:szCs w:val="16"/>
        </w:rPr>
      </w:pPr>
    </w:p>
    <w:p w14:paraId="7795FB4B" w14:textId="35991962" w:rsidR="00F45357" w:rsidRPr="00F45357" w:rsidRDefault="00F45357" w:rsidP="00A1339D">
      <w:pPr>
        <w:spacing w:after="0" w:line="240" w:lineRule="auto"/>
        <w:rPr>
          <w:rFonts w:ascii="Century Gothic" w:hAnsi="Century Gothic" w:cs="Tahoma"/>
          <w:bCs/>
          <w:sz w:val="16"/>
          <w:szCs w:val="16"/>
        </w:rPr>
      </w:pPr>
      <w:r w:rsidRPr="00F45357">
        <w:rPr>
          <w:rFonts w:ascii="Century Gothic" w:hAnsi="Century Gothic" w:cs="Tahoma"/>
          <w:bCs/>
          <w:sz w:val="16"/>
          <w:szCs w:val="16"/>
        </w:rPr>
        <w:t>M. GRAVIER a déposé une DP n° 03030423R002 le 27 février 2023, pour une rénovation de toiture à l’identique ? Avis favorable le 14 mars 2023.</w:t>
      </w:r>
    </w:p>
    <w:p w14:paraId="5417B5EC" w14:textId="77777777" w:rsidR="00A1339D" w:rsidRPr="00F45357" w:rsidRDefault="00A1339D" w:rsidP="00A1339D">
      <w:pPr>
        <w:spacing w:after="0" w:line="240" w:lineRule="auto"/>
        <w:rPr>
          <w:rFonts w:ascii="Century Gothic" w:hAnsi="Century Gothic" w:cs="Tahoma"/>
          <w:bCs/>
          <w:sz w:val="16"/>
          <w:szCs w:val="16"/>
        </w:rPr>
      </w:pPr>
    </w:p>
    <w:p w14:paraId="620065CC" w14:textId="4D2CB196" w:rsidR="00761336" w:rsidRPr="00F45357" w:rsidRDefault="00EF710E" w:rsidP="00E30660">
      <w:pPr>
        <w:spacing w:after="0" w:line="240" w:lineRule="auto"/>
        <w:rPr>
          <w:rFonts w:ascii="Century Gothic" w:hAnsi="Century Gothic"/>
          <w:sz w:val="16"/>
          <w:szCs w:val="16"/>
        </w:rPr>
      </w:pPr>
      <w:r w:rsidRPr="00F45357">
        <w:rPr>
          <w:rFonts w:ascii="Century Gothic" w:hAnsi="Century Gothic"/>
          <w:sz w:val="16"/>
          <w:szCs w:val="16"/>
        </w:rPr>
        <w:t>Fin de séance à</w:t>
      </w:r>
      <w:r w:rsidR="008C611B" w:rsidRPr="00F45357">
        <w:rPr>
          <w:rFonts w:ascii="Century Gothic" w:hAnsi="Century Gothic"/>
          <w:sz w:val="16"/>
          <w:szCs w:val="16"/>
        </w:rPr>
        <w:t xml:space="preserve"> </w:t>
      </w:r>
      <w:r w:rsidR="00A064A5" w:rsidRPr="00F45357">
        <w:rPr>
          <w:rFonts w:ascii="Century Gothic" w:hAnsi="Century Gothic"/>
          <w:sz w:val="16"/>
          <w:szCs w:val="16"/>
        </w:rPr>
        <w:t>19h3</w:t>
      </w:r>
      <w:r w:rsidR="00F45357" w:rsidRPr="00F45357">
        <w:rPr>
          <w:rFonts w:ascii="Century Gothic" w:hAnsi="Century Gothic"/>
          <w:sz w:val="16"/>
          <w:szCs w:val="16"/>
        </w:rPr>
        <w:t>5</w:t>
      </w:r>
      <w:r w:rsidR="006C0D9A" w:rsidRPr="00F45357">
        <w:rPr>
          <w:rFonts w:ascii="Century Gothic" w:hAnsi="Century Gothic"/>
          <w:sz w:val="16"/>
          <w:szCs w:val="16"/>
        </w:rPr>
        <w:t>.</w:t>
      </w:r>
    </w:p>
    <w:p w14:paraId="0385AA48" w14:textId="77777777" w:rsidR="00761336" w:rsidRPr="00F45357" w:rsidRDefault="00761336" w:rsidP="00E30660">
      <w:pPr>
        <w:spacing w:after="0" w:line="240" w:lineRule="auto"/>
        <w:rPr>
          <w:rFonts w:ascii="Century Gothic" w:hAnsi="Century Gothic"/>
          <w:sz w:val="16"/>
          <w:szCs w:val="16"/>
        </w:rPr>
      </w:pPr>
    </w:p>
    <w:p w14:paraId="73745A43" w14:textId="4158FE96" w:rsidR="008C611B" w:rsidRPr="00F45357" w:rsidRDefault="008C611B" w:rsidP="00E30660">
      <w:pPr>
        <w:spacing w:after="0" w:line="240" w:lineRule="auto"/>
        <w:rPr>
          <w:rFonts w:ascii="Century Gothic" w:hAnsi="Century Gothic"/>
          <w:sz w:val="16"/>
          <w:szCs w:val="16"/>
        </w:rPr>
      </w:pPr>
    </w:p>
    <w:p w14:paraId="0E2B8DE5" w14:textId="77777777" w:rsidR="00F77172" w:rsidRPr="00F45357" w:rsidRDefault="00F77172" w:rsidP="00E30660">
      <w:pPr>
        <w:spacing w:after="0" w:line="240" w:lineRule="auto"/>
        <w:rPr>
          <w:rFonts w:ascii="Century Gothic" w:hAnsi="Century Gothic"/>
          <w:sz w:val="16"/>
          <w:szCs w:val="16"/>
        </w:rPr>
      </w:pPr>
    </w:p>
    <w:p w14:paraId="68B5537A" w14:textId="37565E08" w:rsidR="00B01FE9" w:rsidRPr="00F45357" w:rsidRDefault="00EF710E" w:rsidP="00EF710E">
      <w:pPr>
        <w:spacing w:after="0" w:line="240" w:lineRule="auto"/>
        <w:rPr>
          <w:rFonts w:ascii="Century Gothic" w:hAnsi="Century Gothic"/>
          <w:sz w:val="16"/>
          <w:szCs w:val="16"/>
        </w:rPr>
      </w:pPr>
      <w:r w:rsidRPr="00F45357">
        <w:rPr>
          <w:rFonts w:ascii="Century Gothic" w:hAnsi="Century Gothic"/>
          <w:sz w:val="16"/>
          <w:szCs w:val="16"/>
        </w:rPr>
        <w:t>Fait à Salazac, le</w:t>
      </w:r>
      <w:r w:rsidR="00FD65C9" w:rsidRPr="00F45357">
        <w:rPr>
          <w:rFonts w:ascii="Century Gothic" w:hAnsi="Century Gothic"/>
          <w:sz w:val="16"/>
          <w:szCs w:val="16"/>
        </w:rPr>
        <w:t xml:space="preserve"> </w:t>
      </w:r>
      <w:r w:rsidR="00F45357" w:rsidRPr="00F45357">
        <w:rPr>
          <w:rFonts w:ascii="Century Gothic" w:hAnsi="Century Gothic"/>
          <w:sz w:val="16"/>
          <w:szCs w:val="16"/>
        </w:rPr>
        <w:t xml:space="preserve">20 avril </w:t>
      </w:r>
      <w:r w:rsidR="00517E37" w:rsidRPr="00F45357">
        <w:rPr>
          <w:rFonts w:ascii="Century Gothic" w:hAnsi="Century Gothic"/>
          <w:sz w:val="16"/>
          <w:szCs w:val="16"/>
        </w:rPr>
        <w:t>2023</w:t>
      </w:r>
    </w:p>
    <w:p w14:paraId="5301A2CD" w14:textId="77777777" w:rsidR="00517E37" w:rsidRPr="00F45357" w:rsidRDefault="00517E37" w:rsidP="00EF710E">
      <w:pPr>
        <w:spacing w:after="0" w:line="240" w:lineRule="auto"/>
        <w:rPr>
          <w:rFonts w:ascii="Century Gothic" w:hAnsi="Century Gothic"/>
          <w:sz w:val="16"/>
          <w:szCs w:val="16"/>
        </w:rPr>
      </w:pPr>
    </w:p>
    <w:p w14:paraId="24D10153" w14:textId="678092DA" w:rsidR="00761336" w:rsidRPr="00F45357" w:rsidRDefault="00761336" w:rsidP="00EF710E">
      <w:pPr>
        <w:spacing w:after="0" w:line="240" w:lineRule="auto"/>
        <w:rPr>
          <w:rFonts w:ascii="Century Gothic" w:hAnsi="Century Gothic"/>
          <w:sz w:val="16"/>
          <w:szCs w:val="16"/>
        </w:rPr>
      </w:pPr>
      <w:r w:rsidRPr="00F45357">
        <w:rPr>
          <w:rFonts w:ascii="Century Gothic" w:hAnsi="Century Gothic"/>
          <w:sz w:val="16"/>
          <w:szCs w:val="16"/>
        </w:rPr>
        <w:t>Le Maire,</w:t>
      </w:r>
      <w:r w:rsidR="00B01FE9" w:rsidRPr="00F45357">
        <w:rPr>
          <w:rFonts w:ascii="Century Gothic" w:hAnsi="Century Gothic"/>
          <w:sz w:val="16"/>
          <w:szCs w:val="16"/>
        </w:rPr>
        <w:tab/>
      </w:r>
      <w:r w:rsidR="00B01FE9" w:rsidRPr="00F45357">
        <w:rPr>
          <w:rFonts w:ascii="Century Gothic" w:hAnsi="Century Gothic"/>
          <w:sz w:val="16"/>
          <w:szCs w:val="16"/>
        </w:rPr>
        <w:tab/>
      </w:r>
      <w:r w:rsidR="00B01FE9" w:rsidRPr="00F45357">
        <w:rPr>
          <w:rFonts w:ascii="Century Gothic" w:hAnsi="Century Gothic"/>
          <w:sz w:val="16"/>
          <w:szCs w:val="16"/>
        </w:rPr>
        <w:tab/>
      </w:r>
      <w:r w:rsidR="00B01FE9" w:rsidRPr="00F45357">
        <w:rPr>
          <w:rFonts w:ascii="Century Gothic" w:hAnsi="Century Gothic"/>
          <w:sz w:val="16"/>
          <w:szCs w:val="16"/>
        </w:rPr>
        <w:tab/>
      </w:r>
      <w:r w:rsidR="00B01FE9" w:rsidRPr="00F45357">
        <w:rPr>
          <w:rFonts w:ascii="Century Gothic" w:hAnsi="Century Gothic"/>
          <w:sz w:val="16"/>
          <w:szCs w:val="16"/>
        </w:rPr>
        <w:tab/>
      </w:r>
      <w:r w:rsidR="00B01FE9" w:rsidRPr="00F45357">
        <w:rPr>
          <w:rFonts w:ascii="Century Gothic" w:hAnsi="Century Gothic"/>
          <w:sz w:val="16"/>
          <w:szCs w:val="16"/>
        </w:rPr>
        <w:tab/>
      </w:r>
      <w:r w:rsidR="00B01FE9" w:rsidRPr="00F45357">
        <w:rPr>
          <w:rFonts w:ascii="Century Gothic" w:hAnsi="Century Gothic"/>
          <w:sz w:val="16"/>
          <w:szCs w:val="16"/>
        </w:rPr>
        <w:tab/>
        <w:t>L</w:t>
      </w:r>
      <w:r w:rsidR="00C925DA" w:rsidRPr="00F45357">
        <w:rPr>
          <w:rFonts w:ascii="Century Gothic" w:hAnsi="Century Gothic"/>
          <w:sz w:val="16"/>
          <w:szCs w:val="16"/>
        </w:rPr>
        <w:t>e</w:t>
      </w:r>
      <w:r w:rsidR="00B01FE9" w:rsidRPr="00F45357">
        <w:rPr>
          <w:rFonts w:ascii="Century Gothic" w:hAnsi="Century Gothic"/>
          <w:sz w:val="16"/>
          <w:szCs w:val="16"/>
        </w:rPr>
        <w:t xml:space="preserve"> secrétaire de séance,</w:t>
      </w:r>
    </w:p>
    <w:p w14:paraId="5DFB4D0A" w14:textId="564BE446" w:rsidR="00F96D9A" w:rsidRPr="00F45357" w:rsidRDefault="00761336" w:rsidP="00EF710E">
      <w:pPr>
        <w:spacing w:after="0" w:line="240" w:lineRule="auto"/>
        <w:rPr>
          <w:rFonts w:ascii="Century Gothic" w:hAnsi="Century Gothic"/>
          <w:sz w:val="16"/>
          <w:szCs w:val="16"/>
        </w:rPr>
      </w:pPr>
      <w:r w:rsidRPr="00F45357">
        <w:rPr>
          <w:rFonts w:ascii="Century Gothic" w:hAnsi="Century Gothic"/>
          <w:sz w:val="16"/>
          <w:szCs w:val="16"/>
        </w:rPr>
        <w:t>Sophie GUIGUE.</w:t>
      </w:r>
      <w:r w:rsidR="00B01FE9" w:rsidRPr="00F45357">
        <w:rPr>
          <w:rFonts w:ascii="Century Gothic" w:hAnsi="Century Gothic"/>
          <w:sz w:val="16"/>
          <w:szCs w:val="16"/>
        </w:rPr>
        <w:tab/>
      </w:r>
      <w:r w:rsidR="00B01FE9" w:rsidRPr="00F45357">
        <w:rPr>
          <w:rFonts w:ascii="Century Gothic" w:hAnsi="Century Gothic"/>
          <w:sz w:val="16"/>
          <w:szCs w:val="16"/>
        </w:rPr>
        <w:tab/>
      </w:r>
      <w:r w:rsidR="00B01FE9" w:rsidRPr="00F45357">
        <w:rPr>
          <w:rFonts w:ascii="Century Gothic" w:hAnsi="Century Gothic"/>
          <w:sz w:val="16"/>
          <w:szCs w:val="16"/>
        </w:rPr>
        <w:tab/>
      </w:r>
      <w:r w:rsidR="00B01FE9" w:rsidRPr="00F45357">
        <w:rPr>
          <w:rFonts w:ascii="Century Gothic" w:hAnsi="Century Gothic"/>
          <w:sz w:val="16"/>
          <w:szCs w:val="16"/>
        </w:rPr>
        <w:tab/>
      </w:r>
      <w:r w:rsidR="00B01FE9" w:rsidRPr="00F45357">
        <w:rPr>
          <w:rFonts w:ascii="Century Gothic" w:hAnsi="Century Gothic"/>
          <w:sz w:val="16"/>
          <w:szCs w:val="16"/>
        </w:rPr>
        <w:tab/>
      </w:r>
      <w:r w:rsidR="00B01FE9" w:rsidRPr="00F45357">
        <w:rPr>
          <w:rFonts w:ascii="Century Gothic" w:hAnsi="Century Gothic"/>
          <w:sz w:val="16"/>
          <w:szCs w:val="16"/>
        </w:rPr>
        <w:tab/>
      </w:r>
      <w:r w:rsidR="00B01FE9" w:rsidRPr="00F45357">
        <w:rPr>
          <w:rFonts w:ascii="Century Gothic" w:hAnsi="Century Gothic"/>
          <w:sz w:val="16"/>
          <w:szCs w:val="16"/>
        </w:rPr>
        <w:tab/>
      </w:r>
      <w:r w:rsidR="00F45357" w:rsidRPr="00F45357">
        <w:rPr>
          <w:rFonts w:ascii="Century Gothic" w:hAnsi="Century Gothic"/>
          <w:sz w:val="16"/>
          <w:szCs w:val="16"/>
        </w:rPr>
        <w:t>Maud BRUNONI</w:t>
      </w:r>
      <w:r w:rsidR="00A064A5" w:rsidRPr="00F45357">
        <w:rPr>
          <w:rFonts w:ascii="Century Gothic" w:hAnsi="Century Gothic"/>
          <w:sz w:val="16"/>
          <w:szCs w:val="16"/>
        </w:rPr>
        <w:t>.</w:t>
      </w:r>
    </w:p>
    <w:sectPr w:rsidR="00F96D9A" w:rsidRPr="00F45357" w:rsidSect="008E4683">
      <w:headerReference w:type="default" r:id="rId8"/>
      <w:footerReference w:type="default" r:id="rId9"/>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48853" w14:textId="77777777" w:rsidR="009B0701" w:rsidRDefault="009B0701" w:rsidP="001C4559">
      <w:pPr>
        <w:spacing w:after="0" w:line="240" w:lineRule="auto"/>
      </w:pPr>
      <w:r>
        <w:separator/>
      </w:r>
    </w:p>
  </w:endnote>
  <w:endnote w:type="continuationSeparator" w:id="0">
    <w:p w14:paraId="3FBEC946" w14:textId="77777777" w:rsidR="009B0701" w:rsidRDefault="009B0701" w:rsidP="001C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BCA8" w14:textId="77777777" w:rsidR="001C4559" w:rsidRPr="005E4EC4" w:rsidRDefault="001C4559" w:rsidP="001C4559">
    <w:pPr>
      <w:spacing w:after="0" w:line="240" w:lineRule="auto"/>
      <w:jc w:val="center"/>
      <w:rPr>
        <w:rFonts w:ascii="Century Gothic" w:hAnsi="Century Gothic"/>
        <w:sz w:val="16"/>
        <w:szCs w:val="16"/>
      </w:rPr>
    </w:pPr>
    <w:r w:rsidRPr="005E4EC4">
      <w:rPr>
        <w:rFonts w:ascii="Century Gothic" w:hAnsi="Century Gothic"/>
        <w:sz w:val="16"/>
        <w:szCs w:val="16"/>
      </w:rPr>
      <w:t>Mairie de Salazac</w:t>
    </w:r>
  </w:p>
  <w:p w14:paraId="714C5890" w14:textId="77777777" w:rsidR="001C4559" w:rsidRPr="005E4EC4" w:rsidRDefault="001C4559" w:rsidP="001C4559">
    <w:pPr>
      <w:spacing w:after="0" w:line="240" w:lineRule="auto"/>
      <w:jc w:val="center"/>
      <w:rPr>
        <w:rFonts w:ascii="Century Gothic" w:hAnsi="Century Gothic"/>
        <w:sz w:val="16"/>
        <w:szCs w:val="16"/>
      </w:rPr>
    </w:pPr>
    <w:r w:rsidRPr="005E4EC4">
      <w:rPr>
        <w:rFonts w:ascii="Century Gothic" w:hAnsi="Century Gothic"/>
        <w:sz w:val="16"/>
        <w:szCs w:val="16"/>
      </w:rPr>
      <w:t>3 Place de La Fontaine</w:t>
    </w:r>
  </w:p>
  <w:p w14:paraId="18EE7CDC" w14:textId="77777777" w:rsidR="001C4559" w:rsidRPr="005E4EC4" w:rsidRDefault="001C4559" w:rsidP="001C4559">
    <w:pPr>
      <w:spacing w:after="0" w:line="240" w:lineRule="auto"/>
      <w:jc w:val="center"/>
      <w:rPr>
        <w:rFonts w:ascii="Century Gothic" w:hAnsi="Century Gothic"/>
        <w:sz w:val="16"/>
        <w:szCs w:val="16"/>
      </w:rPr>
    </w:pPr>
    <w:r w:rsidRPr="005E4EC4">
      <w:rPr>
        <w:rFonts w:ascii="Century Gothic" w:hAnsi="Century Gothic"/>
        <w:sz w:val="16"/>
        <w:szCs w:val="16"/>
      </w:rPr>
      <w:t>30760 SALAZAC</w:t>
    </w:r>
  </w:p>
  <w:p w14:paraId="1038B0CF" w14:textId="77777777" w:rsidR="001C4559" w:rsidRPr="005E4EC4" w:rsidRDefault="001C4559" w:rsidP="001C4559">
    <w:pPr>
      <w:spacing w:after="0" w:line="240" w:lineRule="auto"/>
      <w:jc w:val="center"/>
      <w:rPr>
        <w:rFonts w:ascii="Century Gothic" w:hAnsi="Century Gothic"/>
        <w:sz w:val="16"/>
        <w:szCs w:val="16"/>
      </w:rPr>
    </w:pPr>
    <w:r w:rsidRPr="005E4EC4">
      <w:rPr>
        <w:rFonts w:ascii="Century Gothic" w:hAnsi="Century Gothic"/>
        <w:sz w:val="16"/>
        <w:szCs w:val="16"/>
      </w:rPr>
      <w:t>Tél : 04.66.82.14.69 / Fax : 04.66.82.23.26</w:t>
    </w:r>
  </w:p>
  <w:p w14:paraId="69E3A11B" w14:textId="77777777" w:rsidR="001C4559" w:rsidRPr="005E4EC4" w:rsidRDefault="001C4559" w:rsidP="001C4559">
    <w:pPr>
      <w:spacing w:after="0" w:line="240" w:lineRule="auto"/>
      <w:jc w:val="center"/>
      <w:rPr>
        <w:rFonts w:ascii="Century Gothic" w:hAnsi="Century Gothic"/>
        <w:sz w:val="16"/>
        <w:szCs w:val="16"/>
      </w:rPr>
    </w:pPr>
    <w:r w:rsidRPr="005E4EC4">
      <w:rPr>
        <w:rFonts w:ascii="Century Gothic" w:hAnsi="Century Gothic"/>
        <w:sz w:val="16"/>
        <w:szCs w:val="16"/>
      </w:rPr>
      <w:t xml:space="preserve">Mail : </w:t>
    </w:r>
    <w:hyperlink r:id="rId1" w:history="1">
      <w:r w:rsidRPr="005E4EC4">
        <w:rPr>
          <w:rStyle w:val="Lienhypertexte"/>
          <w:rFonts w:ascii="Century Gothic" w:hAnsi="Century Gothic"/>
          <w:sz w:val="16"/>
          <w:szCs w:val="16"/>
        </w:rPr>
        <w:t>mairie.salazac@wanadoo.fr</w:t>
      </w:r>
    </w:hyperlink>
  </w:p>
  <w:p w14:paraId="5CA87394" w14:textId="77777777" w:rsidR="001C4559" w:rsidRPr="005E4EC4" w:rsidRDefault="001C4559" w:rsidP="00FC054C">
    <w:pPr>
      <w:spacing w:after="0" w:line="240" w:lineRule="auto"/>
      <w:jc w:val="center"/>
      <w:rPr>
        <w:rFonts w:ascii="Century Gothic" w:hAnsi="Century Gothic"/>
        <w:sz w:val="16"/>
        <w:szCs w:val="16"/>
      </w:rPr>
    </w:pPr>
    <w:r w:rsidRPr="005E4EC4">
      <w:rPr>
        <w:rFonts w:ascii="Century Gothic" w:hAnsi="Century Gothic"/>
        <w:sz w:val="16"/>
        <w:szCs w:val="16"/>
      </w:rPr>
      <w:t>N° SIRET : 21300304900011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FEE71" w14:textId="77777777" w:rsidR="009B0701" w:rsidRDefault="009B0701" w:rsidP="001C4559">
      <w:pPr>
        <w:spacing w:after="0" w:line="240" w:lineRule="auto"/>
      </w:pPr>
      <w:r>
        <w:separator/>
      </w:r>
    </w:p>
  </w:footnote>
  <w:footnote w:type="continuationSeparator" w:id="0">
    <w:p w14:paraId="22AE4CA5" w14:textId="77777777" w:rsidR="009B0701" w:rsidRDefault="009B0701" w:rsidP="001C4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988508"/>
      <w:docPartObj>
        <w:docPartGallery w:val="Page Numbers (Margins)"/>
        <w:docPartUnique/>
      </w:docPartObj>
    </w:sdtPr>
    <w:sdtContent>
      <w:p w14:paraId="0D03A669" w14:textId="079FD962" w:rsidR="007B2970" w:rsidRDefault="007B2970">
        <w:pPr>
          <w:pStyle w:val="En-tte"/>
        </w:pPr>
        <w:r>
          <w:rPr>
            <w:noProof/>
          </w:rPr>
          <mc:AlternateContent>
            <mc:Choice Requires="wps">
              <w:drawing>
                <wp:anchor distT="0" distB="0" distL="114300" distR="114300" simplePos="0" relativeHeight="251659264" behindDoc="0" locked="0" layoutInCell="0" allowOverlap="1" wp14:anchorId="1D359D6B" wp14:editId="710AF18D">
                  <wp:simplePos x="0" y="0"/>
                  <wp:positionH relativeFrom="rightMargin">
                    <wp:align>center</wp:align>
                  </wp:positionH>
                  <wp:positionV relativeFrom="page">
                    <wp:align>center</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entury Gothic" w:eastAsiaTheme="majorEastAsia" w:hAnsi="Century Gothic" w:cstheme="majorBidi"/>
                                  <w:b/>
                                  <w:bCs/>
                                  <w:color w:val="0070C0"/>
                                  <w:sz w:val="18"/>
                                  <w:szCs w:val="18"/>
                                  <w:u w:val="single"/>
                                </w:rPr>
                                <w:id w:val="-1807150379"/>
                                <w:docPartObj>
                                  <w:docPartGallery w:val="Page Numbers (Margins)"/>
                                  <w:docPartUnique/>
                                </w:docPartObj>
                              </w:sdtPr>
                              <w:sdtContent>
                                <w:p w14:paraId="2CE4CEDD" w14:textId="77777777" w:rsidR="007B2970" w:rsidRPr="007B2970" w:rsidRDefault="007B2970">
                                  <w:pPr>
                                    <w:jc w:val="center"/>
                                    <w:rPr>
                                      <w:rFonts w:ascii="Century Gothic" w:eastAsiaTheme="majorEastAsia" w:hAnsi="Century Gothic" w:cstheme="majorBidi"/>
                                      <w:b/>
                                      <w:bCs/>
                                      <w:color w:val="0070C0"/>
                                      <w:sz w:val="18"/>
                                      <w:szCs w:val="18"/>
                                      <w:u w:val="single"/>
                                    </w:rPr>
                                  </w:pPr>
                                  <w:r w:rsidRPr="007B2970">
                                    <w:rPr>
                                      <w:rFonts w:ascii="Century Gothic" w:eastAsiaTheme="minorEastAsia" w:hAnsi="Century Gothic" w:cs="Times New Roman"/>
                                      <w:b/>
                                      <w:bCs/>
                                      <w:color w:val="0070C0"/>
                                      <w:sz w:val="18"/>
                                      <w:szCs w:val="18"/>
                                      <w:u w:val="single"/>
                                    </w:rPr>
                                    <w:fldChar w:fldCharType="begin"/>
                                  </w:r>
                                  <w:r w:rsidRPr="007B2970">
                                    <w:rPr>
                                      <w:rFonts w:ascii="Century Gothic" w:hAnsi="Century Gothic"/>
                                      <w:b/>
                                      <w:bCs/>
                                      <w:color w:val="0070C0"/>
                                      <w:sz w:val="18"/>
                                      <w:szCs w:val="18"/>
                                      <w:u w:val="single"/>
                                    </w:rPr>
                                    <w:instrText>PAGE  \* MERGEFORMAT</w:instrText>
                                  </w:r>
                                  <w:r w:rsidRPr="007B2970">
                                    <w:rPr>
                                      <w:rFonts w:ascii="Century Gothic" w:eastAsiaTheme="minorEastAsia" w:hAnsi="Century Gothic" w:cs="Times New Roman"/>
                                      <w:b/>
                                      <w:bCs/>
                                      <w:color w:val="0070C0"/>
                                      <w:sz w:val="18"/>
                                      <w:szCs w:val="18"/>
                                      <w:u w:val="single"/>
                                    </w:rPr>
                                    <w:fldChar w:fldCharType="separate"/>
                                  </w:r>
                                  <w:r w:rsidRPr="007B2970">
                                    <w:rPr>
                                      <w:rFonts w:ascii="Century Gothic" w:eastAsiaTheme="majorEastAsia" w:hAnsi="Century Gothic" w:cstheme="majorBidi"/>
                                      <w:b/>
                                      <w:bCs/>
                                      <w:color w:val="0070C0"/>
                                      <w:sz w:val="18"/>
                                      <w:szCs w:val="18"/>
                                      <w:u w:val="single"/>
                                    </w:rPr>
                                    <w:t>2</w:t>
                                  </w:r>
                                  <w:r w:rsidRPr="007B2970">
                                    <w:rPr>
                                      <w:rFonts w:ascii="Century Gothic" w:eastAsiaTheme="majorEastAsia" w:hAnsi="Century Gothic" w:cstheme="majorBidi"/>
                                      <w:b/>
                                      <w:bCs/>
                                      <w:color w:val="0070C0"/>
                                      <w:sz w:val="18"/>
                                      <w:szCs w:val="18"/>
                                      <w:u w:val="single"/>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59D6B"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Century Gothic" w:eastAsiaTheme="majorEastAsia" w:hAnsi="Century Gothic" w:cstheme="majorBidi"/>
                            <w:b/>
                            <w:bCs/>
                            <w:color w:val="0070C0"/>
                            <w:sz w:val="18"/>
                            <w:szCs w:val="18"/>
                            <w:u w:val="single"/>
                          </w:rPr>
                          <w:id w:val="-1807150379"/>
                          <w:docPartObj>
                            <w:docPartGallery w:val="Page Numbers (Margins)"/>
                            <w:docPartUnique/>
                          </w:docPartObj>
                        </w:sdtPr>
                        <w:sdtContent>
                          <w:p w14:paraId="2CE4CEDD" w14:textId="77777777" w:rsidR="007B2970" w:rsidRPr="007B2970" w:rsidRDefault="007B2970">
                            <w:pPr>
                              <w:jc w:val="center"/>
                              <w:rPr>
                                <w:rFonts w:ascii="Century Gothic" w:eastAsiaTheme="majorEastAsia" w:hAnsi="Century Gothic" w:cstheme="majorBidi"/>
                                <w:b/>
                                <w:bCs/>
                                <w:color w:val="0070C0"/>
                                <w:sz w:val="18"/>
                                <w:szCs w:val="18"/>
                                <w:u w:val="single"/>
                              </w:rPr>
                            </w:pPr>
                            <w:r w:rsidRPr="007B2970">
                              <w:rPr>
                                <w:rFonts w:ascii="Century Gothic" w:eastAsiaTheme="minorEastAsia" w:hAnsi="Century Gothic" w:cs="Times New Roman"/>
                                <w:b/>
                                <w:bCs/>
                                <w:color w:val="0070C0"/>
                                <w:sz w:val="18"/>
                                <w:szCs w:val="18"/>
                                <w:u w:val="single"/>
                              </w:rPr>
                              <w:fldChar w:fldCharType="begin"/>
                            </w:r>
                            <w:r w:rsidRPr="007B2970">
                              <w:rPr>
                                <w:rFonts w:ascii="Century Gothic" w:hAnsi="Century Gothic"/>
                                <w:b/>
                                <w:bCs/>
                                <w:color w:val="0070C0"/>
                                <w:sz w:val="18"/>
                                <w:szCs w:val="18"/>
                                <w:u w:val="single"/>
                              </w:rPr>
                              <w:instrText>PAGE  \* MERGEFORMAT</w:instrText>
                            </w:r>
                            <w:r w:rsidRPr="007B2970">
                              <w:rPr>
                                <w:rFonts w:ascii="Century Gothic" w:eastAsiaTheme="minorEastAsia" w:hAnsi="Century Gothic" w:cs="Times New Roman"/>
                                <w:b/>
                                <w:bCs/>
                                <w:color w:val="0070C0"/>
                                <w:sz w:val="18"/>
                                <w:szCs w:val="18"/>
                                <w:u w:val="single"/>
                              </w:rPr>
                              <w:fldChar w:fldCharType="separate"/>
                            </w:r>
                            <w:r w:rsidRPr="007B2970">
                              <w:rPr>
                                <w:rFonts w:ascii="Century Gothic" w:eastAsiaTheme="majorEastAsia" w:hAnsi="Century Gothic" w:cstheme="majorBidi"/>
                                <w:b/>
                                <w:bCs/>
                                <w:color w:val="0070C0"/>
                                <w:sz w:val="18"/>
                                <w:szCs w:val="18"/>
                                <w:u w:val="single"/>
                              </w:rPr>
                              <w:t>2</w:t>
                            </w:r>
                            <w:r w:rsidRPr="007B2970">
                              <w:rPr>
                                <w:rFonts w:ascii="Century Gothic" w:eastAsiaTheme="majorEastAsia" w:hAnsi="Century Gothic" w:cstheme="majorBidi"/>
                                <w:b/>
                                <w:bCs/>
                                <w:color w:val="0070C0"/>
                                <w:sz w:val="18"/>
                                <w:szCs w:val="18"/>
                                <w:u w:val="single"/>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AF9"/>
    <w:multiLevelType w:val="hybridMultilevel"/>
    <w:tmpl w:val="37DE935A"/>
    <w:lvl w:ilvl="0" w:tplc="AC2EF1FE">
      <w:numFmt w:val="bullet"/>
      <w:lvlText w:val="-"/>
      <w:lvlJc w:val="left"/>
      <w:pPr>
        <w:ind w:left="720" w:hanging="360"/>
      </w:pPr>
      <w:rPr>
        <w:rFonts w:ascii="Century Gothic" w:eastAsiaTheme="minorHAnsi" w:hAnsi="Century Gothic"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22015D"/>
    <w:multiLevelType w:val="hybridMultilevel"/>
    <w:tmpl w:val="5B5C5430"/>
    <w:lvl w:ilvl="0" w:tplc="3D6E3930">
      <w:numFmt w:val="bullet"/>
      <w:lvlText w:val=""/>
      <w:lvlJc w:val="left"/>
      <w:pPr>
        <w:ind w:left="720" w:hanging="360"/>
      </w:pPr>
      <w:rPr>
        <w:rFonts w:ascii="Wingdings" w:eastAsiaTheme="minorHAnsi"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7907C9"/>
    <w:multiLevelType w:val="hybridMultilevel"/>
    <w:tmpl w:val="16DEB73A"/>
    <w:lvl w:ilvl="0" w:tplc="531E2894">
      <w:numFmt w:val="bullet"/>
      <w:lvlText w:val="-"/>
      <w:lvlJc w:val="left"/>
      <w:pPr>
        <w:ind w:left="720" w:hanging="360"/>
      </w:pPr>
      <w:rPr>
        <w:rFonts w:ascii="Century Gothic" w:eastAsiaTheme="minorHAnsi" w:hAnsi="Century Gothic"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6F3ACD"/>
    <w:multiLevelType w:val="hybridMultilevel"/>
    <w:tmpl w:val="650AAB02"/>
    <w:lvl w:ilvl="0" w:tplc="866A1BB6">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78737D"/>
    <w:multiLevelType w:val="hybridMultilevel"/>
    <w:tmpl w:val="64E8B3FA"/>
    <w:lvl w:ilvl="0" w:tplc="64B877C6">
      <w:start w:val="2"/>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9467A0"/>
    <w:multiLevelType w:val="hybridMultilevel"/>
    <w:tmpl w:val="CEB8F9E0"/>
    <w:lvl w:ilvl="0" w:tplc="C33A0944">
      <w:numFmt w:val="bullet"/>
      <w:lvlText w:val=""/>
      <w:lvlJc w:val="left"/>
      <w:pPr>
        <w:ind w:left="720" w:hanging="360"/>
      </w:pPr>
      <w:rPr>
        <w:rFonts w:ascii="Wingdings" w:eastAsiaTheme="minorHAnsi" w:hAnsi="Wingdings" w:cs="Tahoma"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8628C8"/>
    <w:multiLevelType w:val="hybridMultilevel"/>
    <w:tmpl w:val="9728851A"/>
    <w:lvl w:ilvl="0" w:tplc="A924674E">
      <w:start w:val="7"/>
      <w:numFmt w:val="bullet"/>
      <w:lvlText w:val=""/>
      <w:lvlJc w:val="left"/>
      <w:pPr>
        <w:ind w:left="720" w:hanging="360"/>
      </w:pPr>
      <w:rPr>
        <w:rFonts w:ascii="Wingdings" w:eastAsiaTheme="minorHAnsi"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D477B2"/>
    <w:multiLevelType w:val="hybridMultilevel"/>
    <w:tmpl w:val="D242D2D8"/>
    <w:lvl w:ilvl="0" w:tplc="599C239E">
      <w:start w:val="7"/>
      <w:numFmt w:val="bullet"/>
      <w:lvlText w:val="-"/>
      <w:lvlJc w:val="left"/>
      <w:pPr>
        <w:ind w:left="720" w:hanging="360"/>
      </w:pPr>
      <w:rPr>
        <w:rFonts w:ascii="Century Gothic" w:eastAsiaTheme="minorHAnsi" w:hAnsi="Century Gothic"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52638E"/>
    <w:multiLevelType w:val="hybridMultilevel"/>
    <w:tmpl w:val="15B29B68"/>
    <w:lvl w:ilvl="0" w:tplc="822C6676">
      <w:start w:val="127"/>
      <w:numFmt w:val="bullet"/>
      <w:lvlText w:val="-"/>
      <w:lvlJc w:val="left"/>
      <w:pPr>
        <w:ind w:left="720" w:hanging="360"/>
      </w:pPr>
      <w:rPr>
        <w:rFonts w:ascii="Century Gothic" w:eastAsiaTheme="minorHAnsi" w:hAnsi="Century Gothic"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7D330F"/>
    <w:multiLevelType w:val="hybridMultilevel"/>
    <w:tmpl w:val="921CC0CC"/>
    <w:lvl w:ilvl="0" w:tplc="FEFC9C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91610A7"/>
    <w:multiLevelType w:val="hybridMultilevel"/>
    <w:tmpl w:val="D4FC415E"/>
    <w:lvl w:ilvl="0" w:tplc="AB021F6C">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93E05AE"/>
    <w:multiLevelType w:val="hybridMultilevel"/>
    <w:tmpl w:val="D7CC4520"/>
    <w:lvl w:ilvl="0" w:tplc="521E9F76">
      <w:start w:val="127"/>
      <w:numFmt w:val="bullet"/>
      <w:lvlText w:val="-"/>
      <w:lvlJc w:val="left"/>
      <w:pPr>
        <w:ind w:left="720" w:hanging="360"/>
      </w:pPr>
      <w:rPr>
        <w:rFonts w:ascii="Century Gothic" w:eastAsiaTheme="minorHAnsi" w:hAnsi="Century Gothic"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80103358">
    <w:abstractNumId w:val="10"/>
  </w:num>
  <w:num w:numId="2" w16cid:durableId="1947543683">
    <w:abstractNumId w:val="1"/>
  </w:num>
  <w:num w:numId="3" w16cid:durableId="1640643911">
    <w:abstractNumId w:val="5"/>
  </w:num>
  <w:num w:numId="4" w16cid:durableId="1246614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7535143">
    <w:abstractNumId w:val="3"/>
  </w:num>
  <w:num w:numId="6" w16cid:durableId="1706784967">
    <w:abstractNumId w:val="7"/>
  </w:num>
  <w:num w:numId="7" w16cid:durableId="214238922">
    <w:abstractNumId w:val="11"/>
  </w:num>
  <w:num w:numId="8" w16cid:durableId="996227534">
    <w:abstractNumId w:val="8"/>
  </w:num>
  <w:num w:numId="9" w16cid:durableId="521941536">
    <w:abstractNumId w:val="4"/>
  </w:num>
  <w:num w:numId="10" w16cid:durableId="2062709274">
    <w:abstractNumId w:val="2"/>
  </w:num>
  <w:num w:numId="11" w16cid:durableId="301422699">
    <w:abstractNumId w:val="6"/>
  </w:num>
  <w:num w:numId="12" w16cid:durableId="180049235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83"/>
    <w:rsid w:val="00002DD8"/>
    <w:rsid w:val="00024CCF"/>
    <w:rsid w:val="000331AD"/>
    <w:rsid w:val="00043112"/>
    <w:rsid w:val="00043DCB"/>
    <w:rsid w:val="000538E0"/>
    <w:rsid w:val="00055687"/>
    <w:rsid w:val="00055958"/>
    <w:rsid w:val="000648E4"/>
    <w:rsid w:val="00071ACD"/>
    <w:rsid w:val="000956B5"/>
    <w:rsid w:val="00095757"/>
    <w:rsid w:val="000A39CF"/>
    <w:rsid w:val="000A531C"/>
    <w:rsid w:val="000C08BE"/>
    <w:rsid w:val="000C683F"/>
    <w:rsid w:val="000D58AE"/>
    <w:rsid w:val="000E0B97"/>
    <w:rsid w:val="000E66E0"/>
    <w:rsid w:val="00113E75"/>
    <w:rsid w:val="001210A0"/>
    <w:rsid w:val="0013049F"/>
    <w:rsid w:val="00146E8D"/>
    <w:rsid w:val="00147917"/>
    <w:rsid w:val="001536A3"/>
    <w:rsid w:val="00160A71"/>
    <w:rsid w:val="0016305F"/>
    <w:rsid w:val="00170276"/>
    <w:rsid w:val="00177C63"/>
    <w:rsid w:val="0018102F"/>
    <w:rsid w:val="00186FED"/>
    <w:rsid w:val="001A54A1"/>
    <w:rsid w:val="001A6A19"/>
    <w:rsid w:val="001B2D60"/>
    <w:rsid w:val="001B2ECF"/>
    <w:rsid w:val="001B3F71"/>
    <w:rsid w:val="001C4559"/>
    <w:rsid w:val="001D17F9"/>
    <w:rsid w:val="001F2780"/>
    <w:rsid w:val="00201344"/>
    <w:rsid w:val="002042AD"/>
    <w:rsid w:val="00233666"/>
    <w:rsid w:val="00240F86"/>
    <w:rsid w:val="00244F67"/>
    <w:rsid w:val="002452FE"/>
    <w:rsid w:val="002606CD"/>
    <w:rsid w:val="002674DD"/>
    <w:rsid w:val="00270716"/>
    <w:rsid w:val="00271C8B"/>
    <w:rsid w:val="0027545E"/>
    <w:rsid w:val="00277A34"/>
    <w:rsid w:val="002958D3"/>
    <w:rsid w:val="002B6BC3"/>
    <w:rsid w:val="002C38B3"/>
    <w:rsid w:val="002D334A"/>
    <w:rsid w:val="002D51AF"/>
    <w:rsid w:val="002E1E95"/>
    <w:rsid w:val="002E5FC3"/>
    <w:rsid w:val="002F7750"/>
    <w:rsid w:val="003132C5"/>
    <w:rsid w:val="00314303"/>
    <w:rsid w:val="00321F35"/>
    <w:rsid w:val="00324086"/>
    <w:rsid w:val="00331FAB"/>
    <w:rsid w:val="00337258"/>
    <w:rsid w:val="003434E6"/>
    <w:rsid w:val="003437C3"/>
    <w:rsid w:val="00354E1E"/>
    <w:rsid w:val="00365A28"/>
    <w:rsid w:val="00373187"/>
    <w:rsid w:val="003777BB"/>
    <w:rsid w:val="00385BBD"/>
    <w:rsid w:val="00386068"/>
    <w:rsid w:val="003963ED"/>
    <w:rsid w:val="003A36C3"/>
    <w:rsid w:val="003A74B2"/>
    <w:rsid w:val="003E159A"/>
    <w:rsid w:val="003E4708"/>
    <w:rsid w:val="003E704E"/>
    <w:rsid w:val="0040130F"/>
    <w:rsid w:val="00404ECE"/>
    <w:rsid w:val="00412B48"/>
    <w:rsid w:val="00415732"/>
    <w:rsid w:val="00424785"/>
    <w:rsid w:val="00425FF2"/>
    <w:rsid w:val="0043349F"/>
    <w:rsid w:val="0044597D"/>
    <w:rsid w:val="004555BE"/>
    <w:rsid w:val="00463721"/>
    <w:rsid w:val="00470DEA"/>
    <w:rsid w:val="00471CD6"/>
    <w:rsid w:val="00481478"/>
    <w:rsid w:val="00483390"/>
    <w:rsid w:val="00493B83"/>
    <w:rsid w:val="004B491C"/>
    <w:rsid w:val="004B5ED2"/>
    <w:rsid w:val="004C1FF1"/>
    <w:rsid w:val="004C203C"/>
    <w:rsid w:val="004F15A4"/>
    <w:rsid w:val="004F770A"/>
    <w:rsid w:val="00504271"/>
    <w:rsid w:val="00504525"/>
    <w:rsid w:val="005104FA"/>
    <w:rsid w:val="00517E37"/>
    <w:rsid w:val="00560D56"/>
    <w:rsid w:val="005745B5"/>
    <w:rsid w:val="00581AA9"/>
    <w:rsid w:val="005826C6"/>
    <w:rsid w:val="005847E4"/>
    <w:rsid w:val="00587EC3"/>
    <w:rsid w:val="00593278"/>
    <w:rsid w:val="00597076"/>
    <w:rsid w:val="005B1F69"/>
    <w:rsid w:val="005C48AA"/>
    <w:rsid w:val="005D7358"/>
    <w:rsid w:val="005E4EC4"/>
    <w:rsid w:val="005F3A00"/>
    <w:rsid w:val="006026DE"/>
    <w:rsid w:val="00606C28"/>
    <w:rsid w:val="0060787C"/>
    <w:rsid w:val="00642183"/>
    <w:rsid w:val="00644E9F"/>
    <w:rsid w:val="00644FEE"/>
    <w:rsid w:val="0066649D"/>
    <w:rsid w:val="00682650"/>
    <w:rsid w:val="00683406"/>
    <w:rsid w:val="00686C76"/>
    <w:rsid w:val="006916A5"/>
    <w:rsid w:val="006A5C44"/>
    <w:rsid w:val="006C0D9A"/>
    <w:rsid w:val="006C4C8A"/>
    <w:rsid w:val="006D1152"/>
    <w:rsid w:val="006D362F"/>
    <w:rsid w:val="006D4A55"/>
    <w:rsid w:val="006E2045"/>
    <w:rsid w:val="006F570D"/>
    <w:rsid w:val="0071361E"/>
    <w:rsid w:val="00721028"/>
    <w:rsid w:val="00721068"/>
    <w:rsid w:val="0072142A"/>
    <w:rsid w:val="0072217C"/>
    <w:rsid w:val="007253C2"/>
    <w:rsid w:val="007310D9"/>
    <w:rsid w:val="00736A39"/>
    <w:rsid w:val="00757692"/>
    <w:rsid w:val="00761336"/>
    <w:rsid w:val="00784D57"/>
    <w:rsid w:val="00791954"/>
    <w:rsid w:val="00791C13"/>
    <w:rsid w:val="007B2970"/>
    <w:rsid w:val="007D68D1"/>
    <w:rsid w:val="007E0FD9"/>
    <w:rsid w:val="007E6C4F"/>
    <w:rsid w:val="008066FA"/>
    <w:rsid w:val="008104C7"/>
    <w:rsid w:val="0081099A"/>
    <w:rsid w:val="00817A30"/>
    <w:rsid w:val="00821621"/>
    <w:rsid w:val="00825168"/>
    <w:rsid w:val="008376E2"/>
    <w:rsid w:val="00837738"/>
    <w:rsid w:val="00861DA7"/>
    <w:rsid w:val="008643EB"/>
    <w:rsid w:val="00873C95"/>
    <w:rsid w:val="00882135"/>
    <w:rsid w:val="008924CE"/>
    <w:rsid w:val="008C0D94"/>
    <w:rsid w:val="008C611B"/>
    <w:rsid w:val="008C6742"/>
    <w:rsid w:val="008D0588"/>
    <w:rsid w:val="008D0837"/>
    <w:rsid w:val="008D1FE2"/>
    <w:rsid w:val="008D5124"/>
    <w:rsid w:val="008E4683"/>
    <w:rsid w:val="008E722B"/>
    <w:rsid w:val="008F37FE"/>
    <w:rsid w:val="008F3E11"/>
    <w:rsid w:val="00902843"/>
    <w:rsid w:val="00924E76"/>
    <w:rsid w:val="00930C16"/>
    <w:rsid w:val="00954E7B"/>
    <w:rsid w:val="00956693"/>
    <w:rsid w:val="0097569B"/>
    <w:rsid w:val="00985D96"/>
    <w:rsid w:val="00986FBA"/>
    <w:rsid w:val="00992C5F"/>
    <w:rsid w:val="00997EBB"/>
    <w:rsid w:val="009B0701"/>
    <w:rsid w:val="009B175E"/>
    <w:rsid w:val="009B69C0"/>
    <w:rsid w:val="009C6CE6"/>
    <w:rsid w:val="009E4C0D"/>
    <w:rsid w:val="00A05861"/>
    <w:rsid w:val="00A064A5"/>
    <w:rsid w:val="00A1339D"/>
    <w:rsid w:val="00A141EB"/>
    <w:rsid w:val="00A163F6"/>
    <w:rsid w:val="00A16F13"/>
    <w:rsid w:val="00A32A6E"/>
    <w:rsid w:val="00A34A36"/>
    <w:rsid w:val="00A47C07"/>
    <w:rsid w:val="00A67896"/>
    <w:rsid w:val="00AA7BC7"/>
    <w:rsid w:val="00AC1E87"/>
    <w:rsid w:val="00AC3FD0"/>
    <w:rsid w:val="00AD2DCC"/>
    <w:rsid w:val="00AD631A"/>
    <w:rsid w:val="00AF564D"/>
    <w:rsid w:val="00B01FE9"/>
    <w:rsid w:val="00B079CA"/>
    <w:rsid w:val="00B07BEC"/>
    <w:rsid w:val="00B2626B"/>
    <w:rsid w:val="00B26B0C"/>
    <w:rsid w:val="00B343F0"/>
    <w:rsid w:val="00B34B25"/>
    <w:rsid w:val="00B64B7B"/>
    <w:rsid w:val="00B73114"/>
    <w:rsid w:val="00B905EC"/>
    <w:rsid w:val="00BA7D9F"/>
    <w:rsid w:val="00BB2F87"/>
    <w:rsid w:val="00BB3788"/>
    <w:rsid w:val="00BB4116"/>
    <w:rsid w:val="00BB61D9"/>
    <w:rsid w:val="00BB7D1B"/>
    <w:rsid w:val="00BE41BE"/>
    <w:rsid w:val="00BE4BB9"/>
    <w:rsid w:val="00BE5C7F"/>
    <w:rsid w:val="00BE64EB"/>
    <w:rsid w:val="00BE7DAB"/>
    <w:rsid w:val="00C047D9"/>
    <w:rsid w:val="00C12A5A"/>
    <w:rsid w:val="00C23817"/>
    <w:rsid w:val="00C2734C"/>
    <w:rsid w:val="00C651AB"/>
    <w:rsid w:val="00C72A5B"/>
    <w:rsid w:val="00C859F9"/>
    <w:rsid w:val="00C87B2A"/>
    <w:rsid w:val="00C925DA"/>
    <w:rsid w:val="00C931F0"/>
    <w:rsid w:val="00C94F71"/>
    <w:rsid w:val="00C95B61"/>
    <w:rsid w:val="00CD2F9B"/>
    <w:rsid w:val="00CD3772"/>
    <w:rsid w:val="00CD73F9"/>
    <w:rsid w:val="00CE52E7"/>
    <w:rsid w:val="00CF044A"/>
    <w:rsid w:val="00CF437E"/>
    <w:rsid w:val="00D0626C"/>
    <w:rsid w:val="00D133E7"/>
    <w:rsid w:val="00D24153"/>
    <w:rsid w:val="00D26AB7"/>
    <w:rsid w:val="00D37587"/>
    <w:rsid w:val="00D538BA"/>
    <w:rsid w:val="00D662C5"/>
    <w:rsid w:val="00D728EC"/>
    <w:rsid w:val="00D82771"/>
    <w:rsid w:val="00D95632"/>
    <w:rsid w:val="00DA1D6D"/>
    <w:rsid w:val="00DB201B"/>
    <w:rsid w:val="00DB65A6"/>
    <w:rsid w:val="00DB6909"/>
    <w:rsid w:val="00DC14D1"/>
    <w:rsid w:val="00DD3267"/>
    <w:rsid w:val="00DE29A6"/>
    <w:rsid w:val="00DF7EB4"/>
    <w:rsid w:val="00E04B2A"/>
    <w:rsid w:val="00E04B86"/>
    <w:rsid w:val="00E05CEF"/>
    <w:rsid w:val="00E07106"/>
    <w:rsid w:val="00E10F98"/>
    <w:rsid w:val="00E23904"/>
    <w:rsid w:val="00E26A0D"/>
    <w:rsid w:val="00E30660"/>
    <w:rsid w:val="00E37497"/>
    <w:rsid w:val="00E522DF"/>
    <w:rsid w:val="00E533C9"/>
    <w:rsid w:val="00E54FB1"/>
    <w:rsid w:val="00E63DF5"/>
    <w:rsid w:val="00E8208D"/>
    <w:rsid w:val="00E83BC4"/>
    <w:rsid w:val="00E861B7"/>
    <w:rsid w:val="00E95A6E"/>
    <w:rsid w:val="00E97357"/>
    <w:rsid w:val="00EA41B8"/>
    <w:rsid w:val="00EA6BE3"/>
    <w:rsid w:val="00EB4561"/>
    <w:rsid w:val="00EC0760"/>
    <w:rsid w:val="00EC7167"/>
    <w:rsid w:val="00ED5B5D"/>
    <w:rsid w:val="00EE0030"/>
    <w:rsid w:val="00EE3F2E"/>
    <w:rsid w:val="00EF0520"/>
    <w:rsid w:val="00EF710E"/>
    <w:rsid w:val="00F1053D"/>
    <w:rsid w:val="00F13C53"/>
    <w:rsid w:val="00F37E72"/>
    <w:rsid w:val="00F441CF"/>
    <w:rsid w:val="00F45357"/>
    <w:rsid w:val="00F50F57"/>
    <w:rsid w:val="00F512D3"/>
    <w:rsid w:val="00F664C5"/>
    <w:rsid w:val="00F72E24"/>
    <w:rsid w:val="00F7516D"/>
    <w:rsid w:val="00F77172"/>
    <w:rsid w:val="00F91507"/>
    <w:rsid w:val="00F96D9A"/>
    <w:rsid w:val="00FA06D8"/>
    <w:rsid w:val="00FB3B41"/>
    <w:rsid w:val="00FB51B0"/>
    <w:rsid w:val="00FB728A"/>
    <w:rsid w:val="00FC054C"/>
    <w:rsid w:val="00FC68B3"/>
    <w:rsid w:val="00FC70EE"/>
    <w:rsid w:val="00FC73C4"/>
    <w:rsid w:val="00FD0CDD"/>
    <w:rsid w:val="00FD65C9"/>
    <w:rsid w:val="00FF41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BC39E"/>
  <w15:docId w15:val="{849BD79E-7079-4CE5-9892-9E1B4B4A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E4683"/>
    <w:rPr>
      <w:color w:val="0000FF" w:themeColor="hyperlink"/>
      <w:u w:val="single"/>
    </w:rPr>
  </w:style>
  <w:style w:type="paragraph" w:styleId="En-tte">
    <w:name w:val="header"/>
    <w:basedOn w:val="Normal"/>
    <w:link w:val="En-tteCar"/>
    <w:uiPriority w:val="99"/>
    <w:unhideWhenUsed/>
    <w:rsid w:val="001C4559"/>
    <w:pPr>
      <w:tabs>
        <w:tab w:val="center" w:pos="4536"/>
        <w:tab w:val="right" w:pos="9072"/>
      </w:tabs>
      <w:spacing w:after="0" w:line="240" w:lineRule="auto"/>
    </w:pPr>
  </w:style>
  <w:style w:type="character" w:customStyle="1" w:styleId="En-tteCar">
    <w:name w:val="En-tête Car"/>
    <w:basedOn w:val="Policepardfaut"/>
    <w:link w:val="En-tte"/>
    <w:uiPriority w:val="99"/>
    <w:rsid w:val="001C4559"/>
  </w:style>
  <w:style w:type="paragraph" w:styleId="Pieddepage">
    <w:name w:val="footer"/>
    <w:basedOn w:val="Normal"/>
    <w:link w:val="PieddepageCar"/>
    <w:uiPriority w:val="99"/>
    <w:unhideWhenUsed/>
    <w:rsid w:val="001C45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4559"/>
  </w:style>
  <w:style w:type="paragraph" w:styleId="Paragraphedeliste">
    <w:name w:val="List Paragraph"/>
    <w:basedOn w:val="Normal"/>
    <w:uiPriority w:val="34"/>
    <w:qFormat/>
    <w:rsid w:val="00954E7B"/>
    <w:pPr>
      <w:ind w:left="720"/>
      <w:contextualSpacing/>
    </w:pPr>
  </w:style>
  <w:style w:type="table" w:styleId="Grilledutableau">
    <w:name w:val="Table Grid"/>
    <w:basedOn w:val="TableauNormal"/>
    <w:uiPriority w:val="59"/>
    <w:rsid w:val="008D1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C87B2A"/>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auListe7Couleur-Accentuation1">
    <w:name w:val="List Table 7 Colorful Accent 1"/>
    <w:basedOn w:val="TableauNormal"/>
    <w:uiPriority w:val="52"/>
    <w:rsid w:val="004B5ED2"/>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77949">
      <w:bodyDiv w:val="1"/>
      <w:marLeft w:val="0"/>
      <w:marRight w:val="0"/>
      <w:marTop w:val="0"/>
      <w:marBottom w:val="0"/>
      <w:divBdr>
        <w:top w:val="none" w:sz="0" w:space="0" w:color="auto"/>
        <w:left w:val="none" w:sz="0" w:space="0" w:color="auto"/>
        <w:bottom w:val="none" w:sz="0" w:space="0" w:color="auto"/>
        <w:right w:val="none" w:sz="0" w:space="0" w:color="auto"/>
      </w:divBdr>
    </w:div>
    <w:div w:id="108260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irie.salazac@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4</Pages>
  <Words>2224</Words>
  <Characters>12236</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Mairie de Salazac</dc:creator>
  <cp:lastModifiedBy>MAIRIE SALAZAC</cp:lastModifiedBy>
  <cp:revision>10</cp:revision>
  <cp:lastPrinted>2023-04-04T12:22:00Z</cp:lastPrinted>
  <dcterms:created xsi:type="dcterms:W3CDTF">2023-04-19T15:13:00Z</dcterms:created>
  <dcterms:modified xsi:type="dcterms:W3CDTF">2023-05-09T15:03:00Z</dcterms:modified>
</cp:coreProperties>
</file>